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BE61B" w14:textId="60B52B9D" w:rsidR="00881DAE" w:rsidRDefault="007D7D4E" w:rsidP="009F4536">
      <w:pPr>
        <w:pStyle w:val="a3"/>
        <w:tabs>
          <w:tab w:val="right" w:pos="9639"/>
        </w:tabs>
        <w:jc w:val="both"/>
        <w:rPr>
          <w:rFonts w:eastAsia="MS Mincho"/>
          <w:noProof w:val="0"/>
          <w:sz w:val="24"/>
          <w:szCs w:val="24"/>
          <w:lang w:val="en-GB" w:eastAsia="en-GB"/>
        </w:rPr>
      </w:pPr>
      <w:r w:rsidRPr="007D7D4E">
        <w:rPr>
          <w:rFonts w:eastAsia="MS Mincho"/>
          <w:noProof w:val="0"/>
          <w:sz w:val="24"/>
          <w:szCs w:val="24"/>
          <w:lang w:val="en-GB" w:eastAsia="en-GB"/>
        </w:rPr>
        <w:t>3GPP TSG-RAN WG2 Meeting #11</w:t>
      </w:r>
      <w:r w:rsidR="001C7FAA">
        <w:rPr>
          <w:rFonts w:eastAsia="MS Mincho"/>
          <w:noProof w:val="0"/>
          <w:sz w:val="24"/>
          <w:szCs w:val="24"/>
          <w:lang w:val="en-GB" w:eastAsia="en-GB"/>
        </w:rPr>
        <w:t>4</w:t>
      </w:r>
      <w:r w:rsidRPr="007D7D4E">
        <w:rPr>
          <w:rFonts w:eastAsia="MS Mincho"/>
          <w:noProof w:val="0"/>
          <w:sz w:val="24"/>
          <w:szCs w:val="24"/>
          <w:lang w:val="en-GB" w:eastAsia="en-GB"/>
        </w:rPr>
        <w:t xml:space="preserve"> electronic</w:t>
      </w:r>
      <w:r w:rsidRPr="007D7D4E">
        <w:rPr>
          <w:rFonts w:eastAsia="MS Mincho"/>
          <w:noProof w:val="0"/>
          <w:sz w:val="24"/>
          <w:szCs w:val="24"/>
          <w:lang w:val="en-GB" w:eastAsia="en-GB"/>
        </w:rPr>
        <w:tab/>
      </w:r>
      <w:r w:rsidR="008741BD" w:rsidRPr="008741BD">
        <w:rPr>
          <w:rFonts w:eastAsia="MS Mincho"/>
          <w:noProof w:val="0"/>
          <w:sz w:val="24"/>
          <w:szCs w:val="24"/>
          <w:lang w:val="en-GB" w:eastAsia="en-GB"/>
        </w:rPr>
        <w:t>R2-2105817</w:t>
      </w:r>
    </w:p>
    <w:p w14:paraId="13B37DEF" w14:textId="22078C73" w:rsidR="00824529" w:rsidRPr="001C7FAA" w:rsidRDefault="007D7D4E" w:rsidP="009F4536">
      <w:pPr>
        <w:pStyle w:val="a3"/>
        <w:tabs>
          <w:tab w:val="right" w:pos="9639"/>
        </w:tabs>
        <w:jc w:val="both"/>
        <w:rPr>
          <w:rFonts w:cs="Arial"/>
          <w:b w:val="0"/>
          <w:bCs/>
          <w:i/>
          <w:iCs/>
          <w:sz w:val="24"/>
          <w:lang w:eastAsia="zh-CN"/>
        </w:rPr>
      </w:pPr>
      <w:r w:rsidRPr="007D7D4E">
        <w:rPr>
          <w:rFonts w:eastAsia="MS Mincho"/>
          <w:noProof w:val="0"/>
          <w:sz w:val="24"/>
          <w:szCs w:val="24"/>
          <w:lang w:val="en-GB" w:eastAsia="en-GB"/>
        </w:rPr>
        <w:t xml:space="preserve">Online, </w:t>
      </w:r>
      <w:r w:rsidR="001C7FAA">
        <w:rPr>
          <w:rFonts w:eastAsia="MS Mincho"/>
          <w:noProof w:val="0"/>
          <w:sz w:val="24"/>
          <w:szCs w:val="24"/>
          <w:lang w:val="en-GB" w:eastAsia="en-GB"/>
        </w:rPr>
        <w:t>May 19</w:t>
      </w:r>
      <w:r w:rsidRPr="007D7D4E">
        <w:rPr>
          <w:rFonts w:eastAsia="MS Mincho"/>
          <w:noProof w:val="0"/>
          <w:sz w:val="24"/>
          <w:szCs w:val="24"/>
          <w:lang w:val="en-GB" w:eastAsia="en-GB"/>
        </w:rPr>
        <w:t xml:space="preserve"> – </w:t>
      </w:r>
      <w:r w:rsidR="001C7FAA">
        <w:rPr>
          <w:rFonts w:eastAsia="MS Mincho"/>
          <w:noProof w:val="0"/>
          <w:sz w:val="24"/>
          <w:szCs w:val="24"/>
          <w:lang w:val="en-GB" w:eastAsia="en-GB"/>
        </w:rPr>
        <w:t>May 27</w:t>
      </w:r>
      <w:r w:rsidRPr="007D7D4E">
        <w:rPr>
          <w:rFonts w:eastAsia="MS Mincho"/>
          <w:noProof w:val="0"/>
          <w:sz w:val="24"/>
          <w:szCs w:val="24"/>
          <w:lang w:val="en-GB" w:eastAsia="en-GB"/>
        </w:rPr>
        <w:t>, 2021</w:t>
      </w:r>
      <w:r w:rsidR="001C7FAA" w:rsidRPr="001C7FAA">
        <w:rPr>
          <w:rFonts w:eastAsia="MS Mincho"/>
          <w:noProof w:val="0"/>
          <w:sz w:val="24"/>
          <w:szCs w:val="24"/>
          <w:lang w:val="en-GB" w:eastAsia="en-GB"/>
        </w:rPr>
        <w:t xml:space="preserve"> </w:t>
      </w:r>
      <w:r w:rsidR="001C7FAA">
        <w:rPr>
          <w:rFonts w:eastAsia="MS Mincho"/>
          <w:noProof w:val="0"/>
          <w:sz w:val="24"/>
          <w:szCs w:val="24"/>
          <w:lang w:val="en-GB" w:eastAsia="en-GB"/>
        </w:rPr>
        <w:t xml:space="preserve">                           </w:t>
      </w:r>
      <w:r w:rsidR="0011248A">
        <w:rPr>
          <w:rFonts w:eastAsia="MS Mincho"/>
          <w:noProof w:val="0"/>
          <w:sz w:val="24"/>
          <w:szCs w:val="24"/>
          <w:lang w:val="en-GB" w:eastAsia="en-GB"/>
        </w:rPr>
        <w:t xml:space="preserve">  </w:t>
      </w:r>
      <w:r w:rsidR="001C7FAA">
        <w:rPr>
          <w:rFonts w:eastAsia="MS Mincho"/>
          <w:noProof w:val="0"/>
          <w:sz w:val="24"/>
          <w:szCs w:val="24"/>
          <w:lang w:val="en-GB" w:eastAsia="en-GB"/>
        </w:rPr>
        <w:t xml:space="preserve"> </w:t>
      </w:r>
      <w:r w:rsidR="001C7FAA" w:rsidRPr="001C7FAA">
        <w:rPr>
          <w:rFonts w:eastAsia="MS Mincho"/>
          <w:b w:val="0"/>
          <w:bCs/>
          <w:i/>
          <w:iCs/>
          <w:noProof w:val="0"/>
          <w:sz w:val="24"/>
          <w:szCs w:val="24"/>
          <w:lang w:val="en-GB" w:eastAsia="en-GB"/>
        </w:rPr>
        <w:t>Revision of R2-2103407</w:t>
      </w:r>
    </w:p>
    <w:p w14:paraId="67F2FA2F"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F74DE66"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D967C1">
        <w:rPr>
          <w:rFonts w:eastAsia="宋体" w:cs="Arial"/>
          <w:b/>
          <w:bCs/>
          <w:kern w:val="2"/>
          <w:sz w:val="24"/>
          <w:szCs w:val="22"/>
          <w:lang w:val="en-US" w:eastAsia="zh-CN"/>
        </w:rPr>
        <w:t>2</w:t>
      </w:r>
      <w:r w:rsidR="00646CB0">
        <w:rPr>
          <w:rFonts w:eastAsia="宋体" w:cs="Arial"/>
          <w:b/>
          <w:bCs/>
          <w:kern w:val="2"/>
          <w:sz w:val="24"/>
          <w:szCs w:val="22"/>
          <w:lang w:val="en-US" w:eastAsia="zh-CN"/>
        </w:rPr>
        <w:t>.</w:t>
      </w:r>
      <w:r w:rsidR="00D967C1">
        <w:rPr>
          <w:rFonts w:eastAsia="宋体" w:cs="Arial"/>
          <w:b/>
          <w:bCs/>
          <w:kern w:val="2"/>
          <w:sz w:val="24"/>
          <w:szCs w:val="22"/>
          <w:lang w:val="en-US" w:eastAsia="zh-CN"/>
        </w:rPr>
        <w:t>1</w:t>
      </w:r>
    </w:p>
    <w:p w14:paraId="7184DC86"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10CE90F" w14:textId="7E6442D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C7FAA" w:rsidRPr="001C7FAA">
        <w:rPr>
          <w:rFonts w:ascii="Arial" w:hAnsi="Arial" w:cs="Arial"/>
          <w:b/>
          <w:bCs/>
          <w:sz w:val="24"/>
        </w:rPr>
        <w:t>Considerations on new criteria for RA type selection</w:t>
      </w:r>
    </w:p>
    <w:p w14:paraId="375598FA"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69DA6EF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4D03E73" w14:textId="22C70338" w:rsidR="008222B6" w:rsidRDefault="008222B6" w:rsidP="000B6AD1">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RAN2#113bis-e meeting made the following agreements regarding RA type selection in NTN:</w:t>
      </w:r>
    </w:p>
    <w:tbl>
      <w:tblPr>
        <w:tblStyle w:val="af1"/>
        <w:tblW w:w="0" w:type="auto"/>
        <w:tblLook w:val="04A0" w:firstRow="1" w:lastRow="0" w:firstColumn="1" w:lastColumn="0" w:noHBand="0" w:noVBand="1"/>
      </w:tblPr>
      <w:tblGrid>
        <w:gridCol w:w="9629"/>
      </w:tblGrid>
      <w:tr w:rsidR="008222B6" w14:paraId="4D134B99" w14:textId="77777777" w:rsidTr="008222B6">
        <w:tc>
          <w:tcPr>
            <w:tcW w:w="9629" w:type="dxa"/>
          </w:tcPr>
          <w:p w14:paraId="1D7282DE" w14:textId="56E090C0" w:rsidR="008222B6" w:rsidRPr="008222B6" w:rsidRDefault="008222B6" w:rsidP="008222B6">
            <w:pPr>
              <w:pStyle w:val="a6"/>
              <w:numPr>
                <w:ilvl w:val="0"/>
                <w:numId w:val="31"/>
              </w:numPr>
              <w:spacing w:after="0"/>
              <w:ind w:firstLineChars="0"/>
            </w:pPr>
            <w:r w:rsidRPr="008222B6">
              <w:t>Legacy mechanism for RA type selection based on RSRP threshold is the baseline for NTN. Optimizations can still be suggested, showing the gain (in any case, any method needs to be combined with RSRP based approach)</w:t>
            </w:r>
          </w:p>
        </w:tc>
      </w:tr>
    </w:tbl>
    <w:p w14:paraId="47D33C75" w14:textId="4F3AEA97" w:rsidR="008222B6" w:rsidRDefault="008222B6" w:rsidP="000B6AD1">
      <w:pPr>
        <w:rPr>
          <w:rFonts w:ascii="Times New Roman" w:hAnsi="Times New Roman"/>
          <w:sz w:val="20"/>
          <w:szCs w:val="20"/>
          <w:lang w:val="en-GB"/>
        </w:rPr>
      </w:pPr>
      <w:r>
        <w:rPr>
          <w:rFonts w:ascii="Times New Roman" w:hAnsi="Times New Roman"/>
          <w:sz w:val="20"/>
          <w:szCs w:val="20"/>
          <w:lang w:val="en-GB"/>
        </w:rPr>
        <w:t xml:space="preserve">This contribution provides analysis on the proposed options of new RA type selection in </w:t>
      </w:r>
      <w:r w:rsidRPr="008222B6">
        <w:rPr>
          <w:rFonts w:ascii="Times New Roman" w:hAnsi="Times New Roman"/>
          <w:b/>
          <w:bCs/>
          <w:sz w:val="20"/>
          <w:szCs w:val="20"/>
          <w:lang w:val="en-GB"/>
        </w:rPr>
        <w:t>[AT113bis-e][</w:t>
      </w:r>
      <w:proofErr w:type="gramStart"/>
      <w:r w:rsidRPr="008222B6">
        <w:rPr>
          <w:rFonts w:ascii="Times New Roman" w:hAnsi="Times New Roman"/>
          <w:b/>
          <w:bCs/>
          <w:sz w:val="20"/>
          <w:szCs w:val="20"/>
          <w:lang w:val="en-GB"/>
        </w:rPr>
        <w:t>103][</w:t>
      </w:r>
      <w:proofErr w:type="gramEnd"/>
      <w:r w:rsidRPr="008222B6">
        <w:rPr>
          <w:rFonts w:ascii="Times New Roman" w:hAnsi="Times New Roman"/>
          <w:b/>
          <w:bCs/>
          <w:sz w:val="20"/>
          <w:szCs w:val="20"/>
          <w:lang w:val="en-GB"/>
        </w:rPr>
        <w:t>NTN] RACH aspects</w:t>
      </w:r>
      <w:r>
        <w:rPr>
          <w:rFonts w:ascii="Times New Roman" w:hAnsi="Times New Roman"/>
          <w:sz w:val="20"/>
          <w:szCs w:val="20"/>
          <w:lang w:val="en-GB"/>
        </w:rPr>
        <w:t xml:space="preserve">, in combination with the legacy </w:t>
      </w:r>
      <w:r w:rsidRPr="008222B6">
        <w:rPr>
          <w:rFonts w:ascii="Times New Roman" w:hAnsi="Times New Roman"/>
          <w:sz w:val="20"/>
          <w:szCs w:val="20"/>
          <w:lang w:val="en-GB"/>
        </w:rPr>
        <w:t>RSRP threshold</w:t>
      </w:r>
      <w:r>
        <w:rPr>
          <w:rFonts w:ascii="Times New Roman" w:hAnsi="Times New Roman"/>
          <w:sz w:val="20"/>
          <w:szCs w:val="20"/>
          <w:lang w:val="en-GB"/>
        </w:rPr>
        <w:t>.</w:t>
      </w:r>
    </w:p>
    <w:p w14:paraId="006FC457"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9CA8862" w14:textId="77777777" w:rsidR="00D967C1" w:rsidRPr="00F80FB0" w:rsidRDefault="00D967C1" w:rsidP="00154640">
      <w:pPr>
        <w:rPr>
          <w:rFonts w:ascii="Times New Roman" w:hAnsi="Times New Roman"/>
          <w:sz w:val="20"/>
          <w:szCs w:val="20"/>
          <w:lang w:val="en-GB"/>
        </w:rPr>
      </w:pPr>
      <w:r w:rsidRPr="00F80FB0">
        <w:rPr>
          <w:rFonts w:ascii="Times New Roman" w:hAnsi="Times New Roman" w:hint="eastAsia"/>
          <w:sz w:val="20"/>
          <w:szCs w:val="20"/>
          <w:lang w:val="en-GB"/>
        </w:rPr>
        <w:t>F</w:t>
      </w:r>
      <w:r w:rsidRPr="00F80FB0">
        <w:rPr>
          <w:rFonts w:ascii="Times New Roman" w:hAnsi="Times New Roman"/>
          <w:sz w:val="20"/>
          <w:szCs w:val="20"/>
          <w:lang w:val="en-GB"/>
        </w:rPr>
        <w:t xml:space="preserve">or NR </w:t>
      </w:r>
      <w:r w:rsidR="00154640" w:rsidRPr="00F80FB0">
        <w:rPr>
          <w:rFonts w:ascii="Times New Roman" w:hAnsi="Times New Roman"/>
          <w:sz w:val="20"/>
          <w:szCs w:val="20"/>
          <w:lang w:val="en-GB"/>
        </w:rPr>
        <w:t>b</w:t>
      </w:r>
      <w:r w:rsidRPr="00F80FB0">
        <w:rPr>
          <w:rFonts w:ascii="Times New Roman" w:hAnsi="Times New Roman"/>
          <w:sz w:val="20"/>
          <w:szCs w:val="20"/>
          <w:lang w:val="en-GB"/>
        </w:rPr>
        <w:t xml:space="preserve">oth </w:t>
      </w:r>
      <w:r w:rsidR="00154640" w:rsidRPr="00F80FB0">
        <w:rPr>
          <w:rFonts w:ascii="Times New Roman" w:hAnsi="Times New Roman"/>
          <w:sz w:val="20"/>
          <w:szCs w:val="20"/>
          <w:lang w:val="en-GB"/>
        </w:rPr>
        <w:t xml:space="preserve">2-step and 4-step RA </w:t>
      </w:r>
      <w:r w:rsidRPr="00F80FB0">
        <w:rPr>
          <w:rFonts w:ascii="Times New Roman" w:hAnsi="Times New Roman"/>
          <w:sz w:val="20"/>
          <w:szCs w:val="20"/>
          <w:lang w:val="en-GB"/>
        </w:rPr>
        <w:t>support CBRA and CFRA</w:t>
      </w:r>
      <w:r w:rsidR="00154640" w:rsidRPr="00F80FB0">
        <w:rPr>
          <w:rFonts w:ascii="Times New Roman" w:hAnsi="Times New Roman" w:hint="eastAsia"/>
          <w:sz w:val="20"/>
          <w:szCs w:val="20"/>
          <w:lang w:val="en-GB"/>
        </w:rPr>
        <w:t>,</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and</w:t>
      </w:r>
      <w:r w:rsidR="00154640" w:rsidRPr="00F80FB0">
        <w:rPr>
          <w:rFonts w:ascii="Times New Roman" w:hAnsi="Times New Roman"/>
          <w:sz w:val="20"/>
          <w:szCs w:val="20"/>
          <w:lang w:val="en-GB"/>
        </w:rPr>
        <w:t xml:space="preserve"> </w:t>
      </w:r>
      <w:r w:rsidR="00154640" w:rsidRPr="00F80FB0">
        <w:rPr>
          <w:rFonts w:ascii="Times New Roman" w:hAnsi="Times New Roman" w:hint="eastAsia"/>
          <w:sz w:val="20"/>
          <w:szCs w:val="20"/>
          <w:lang w:val="en-GB"/>
        </w:rPr>
        <w:t>when</w:t>
      </w:r>
      <w:r w:rsidR="00154640" w:rsidRPr="00F80FB0">
        <w:rPr>
          <w:rFonts w:ascii="Times New Roman" w:hAnsi="Times New Roman"/>
          <w:sz w:val="20"/>
          <w:szCs w:val="20"/>
          <w:lang w:val="en-GB"/>
        </w:rPr>
        <w:t xml:space="preserve"> CFRA resources are not configured, an RSRP threshold </w:t>
      </w:r>
      <w:proofErr w:type="spellStart"/>
      <w:r w:rsidR="00154640" w:rsidRPr="00F80FB0">
        <w:rPr>
          <w:rFonts w:ascii="Times New Roman" w:hAnsi="Times New Roman"/>
          <w:i/>
          <w:iCs/>
          <w:sz w:val="20"/>
          <w:szCs w:val="20"/>
          <w:lang w:val="en-GB"/>
        </w:rPr>
        <w:t>msgA</w:t>
      </w:r>
      <w:proofErr w:type="spellEnd"/>
      <w:r w:rsidR="00154640" w:rsidRPr="00F80FB0">
        <w:rPr>
          <w:rFonts w:ascii="Times New Roman" w:hAnsi="Times New Roman"/>
          <w:i/>
          <w:iCs/>
          <w:sz w:val="20"/>
          <w:szCs w:val="20"/>
          <w:lang w:val="en-GB"/>
        </w:rPr>
        <w:t>-RSRP-Threshold</w:t>
      </w:r>
      <w:r w:rsidR="00154640" w:rsidRPr="00F80FB0">
        <w:rPr>
          <w:rFonts w:ascii="Times New Roman" w:hAnsi="Times New Roman"/>
          <w:sz w:val="20"/>
          <w:szCs w:val="20"/>
          <w:lang w:val="en-GB"/>
        </w:rPr>
        <w:t xml:space="preserve"> is used by the UE to select between 2-step RA type and 4-step RA type. If RA resources for both 2-step and 4-step RA type are configured in the selected BWP, UE will select 2-step RA when the measured RSRP is above </w:t>
      </w:r>
      <w:proofErr w:type="spellStart"/>
      <w:r w:rsidR="00154640" w:rsidRPr="00F80FB0">
        <w:rPr>
          <w:rFonts w:ascii="Times New Roman" w:hAnsi="Times New Roman"/>
          <w:i/>
          <w:iCs/>
          <w:sz w:val="20"/>
          <w:szCs w:val="20"/>
          <w:lang w:val="en-GB"/>
        </w:rPr>
        <w:t>msgA</w:t>
      </w:r>
      <w:proofErr w:type="spellEnd"/>
      <w:r w:rsidR="00154640" w:rsidRPr="00F80FB0">
        <w:rPr>
          <w:rFonts w:ascii="Times New Roman" w:hAnsi="Times New Roman"/>
          <w:i/>
          <w:iCs/>
          <w:sz w:val="20"/>
          <w:szCs w:val="20"/>
          <w:lang w:val="en-GB"/>
        </w:rPr>
        <w:t>-RSRP-Threshold</w:t>
      </w:r>
      <w:r w:rsidR="00154640" w:rsidRPr="00F80FB0">
        <w:rPr>
          <w:rFonts w:ascii="Times New Roman" w:hAnsi="Times New Roman"/>
          <w:sz w:val="20"/>
          <w:szCs w:val="20"/>
          <w:lang w:val="en-GB"/>
        </w:rPr>
        <w:t>. Currently in NR RSRP is the only criterion for RA type selection which allows UE with good channel condition to apply 2-step RA.</w:t>
      </w:r>
    </w:p>
    <w:p w14:paraId="453CD955" w14:textId="00921598" w:rsidR="00191B8C" w:rsidRDefault="00154640" w:rsidP="00E04A4A">
      <w:pPr>
        <w:rPr>
          <w:rFonts w:ascii="Times New Roman" w:hAnsi="Times New Roman"/>
          <w:sz w:val="20"/>
          <w:szCs w:val="20"/>
          <w:lang w:val="en-GB"/>
        </w:rPr>
      </w:pPr>
      <w:r w:rsidRPr="00F80FB0">
        <w:rPr>
          <w:rFonts w:ascii="Times New Roman" w:hAnsi="Times New Roman"/>
          <w:sz w:val="20"/>
          <w:szCs w:val="20"/>
          <w:lang w:val="en-GB"/>
        </w:rPr>
        <w:t>In NTN due to the high altitude of satellites/HAPs the near-far effect may not be obvious as that in TN, i.e. there may not be a clear difference in RSRP between cell centre and cell edge UEs.</w:t>
      </w:r>
      <w:r w:rsidR="009D68A5" w:rsidRPr="00F80FB0">
        <w:rPr>
          <w:rFonts w:ascii="Times New Roman" w:hAnsi="Times New Roman"/>
          <w:sz w:val="20"/>
          <w:szCs w:val="20"/>
          <w:lang w:val="en-GB"/>
        </w:rPr>
        <w:t xml:space="preserve"> </w:t>
      </w:r>
      <w:r w:rsidR="009D68A5" w:rsidRPr="00F80FB0">
        <w:rPr>
          <w:rFonts w:ascii="Times New Roman" w:eastAsiaTheme="minorEastAsia" w:hAnsi="Times New Roman"/>
          <w:sz w:val="20"/>
          <w:szCs w:val="20"/>
        </w:rPr>
        <w:t xml:space="preserve">Although how to configure </w:t>
      </w:r>
      <w:proofErr w:type="spellStart"/>
      <w:r w:rsidR="009D68A5" w:rsidRPr="00F80FB0">
        <w:rPr>
          <w:rFonts w:ascii="Times New Roman" w:eastAsiaTheme="minorEastAsia" w:hAnsi="Times New Roman"/>
          <w:i/>
          <w:iCs/>
          <w:sz w:val="20"/>
          <w:szCs w:val="20"/>
        </w:rPr>
        <w:t>msgA</w:t>
      </w:r>
      <w:proofErr w:type="spellEnd"/>
      <w:r w:rsidR="009D68A5" w:rsidRPr="00F80FB0">
        <w:rPr>
          <w:rFonts w:ascii="Times New Roman" w:eastAsiaTheme="minorEastAsia" w:hAnsi="Times New Roman"/>
          <w:i/>
          <w:iCs/>
          <w:sz w:val="20"/>
          <w:szCs w:val="20"/>
        </w:rPr>
        <w:t>-RSRP-Threshold</w:t>
      </w:r>
      <w:r w:rsidR="009D68A5" w:rsidRPr="00F80FB0">
        <w:rPr>
          <w:rFonts w:ascii="Times New Roman" w:eastAsiaTheme="minorEastAsia" w:hAnsi="Times New Roman"/>
          <w:sz w:val="20"/>
          <w:szCs w:val="20"/>
        </w:rPr>
        <w:t xml:space="preserve"> is network implementation,</w:t>
      </w:r>
      <w:r w:rsidR="00ED4076" w:rsidRPr="00F80FB0">
        <w:rPr>
          <w:rFonts w:ascii="Times New Roman" w:eastAsiaTheme="minorEastAsia" w:hAnsi="Times New Roman"/>
          <w:sz w:val="20"/>
          <w:szCs w:val="20"/>
        </w:rPr>
        <w:t xml:space="preserve"> the network </w:t>
      </w:r>
      <w:r w:rsidR="00ED4076" w:rsidRPr="00F80FB0">
        <w:rPr>
          <w:rFonts w:ascii="Times New Roman" w:eastAsiaTheme="minorEastAsia" w:hAnsi="Times New Roman" w:hint="eastAsia"/>
          <w:sz w:val="20"/>
          <w:szCs w:val="20"/>
        </w:rPr>
        <w:t>can</w:t>
      </w:r>
      <w:r w:rsidR="00ED4076" w:rsidRPr="00F80FB0">
        <w:rPr>
          <w:rFonts w:ascii="Times New Roman" w:eastAsiaTheme="minorEastAsia" w:hAnsi="Times New Roman"/>
          <w:sz w:val="20"/>
          <w:szCs w:val="20"/>
        </w:rPr>
        <w:t xml:space="preserve"> configure </w:t>
      </w:r>
      <w:proofErr w:type="spellStart"/>
      <w:r w:rsidR="00ED4076" w:rsidRPr="00F80FB0">
        <w:rPr>
          <w:rFonts w:ascii="Times New Roman" w:eastAsiaTheme="minorEastAsia" w:hAnsi="Times New Roman"/>
          <w:i/>
          <w:iCs/>
          <w:sz w:val="20"/>
          <w:szCs w:val="20"/>
        </w:rPr>
        <w:t>msgA</w:t>
      </w:r>
      <w:proofErr w:type="spellEnd"/>
      <w:r w:rsidR="00ED4076" w:rsidRPr="00F80FB0">
        <w:rPr>
          <w:rFonts w:ascii="Times New Roman" w:eastAsiaTheme="minorEastAsia" w:hAnsi="Times New Roman"/>
          <w:i/>
          <w:iCs/>
          <w:sz w:val="20"/>
          <w:szCs w:val="20"/>
        </w:rPr>
        <w:t>-RSRP-Threshold</w:t>
      </w:r>
      <w:r w:rsidR="00ED4076" w:rsidRPr="00F80FB0">
        <w:rPr>
          <w:rFonts w:ascii="Times New Roman" w:eastAsiaTheme="minorEastAsia" w:hAnsi="Times New Roman"/>
          <w:sz w:val="20"/>
          <w:szCs w:val="20"/>
        </w:rPr>
        <w:t xml:space="preserve"> either as the minimum value that is required for reliable detection of the PUS</w:t>
      </w:r>
      <w:r w:rsidR="00ED4076" w:rsidRPr="00F80FB0">
        <w:rPr>
          <w:rFonts w:ascii="Times New Roman" w:eastAsiaTheme="minorEastAsia" w:hAnsi="Times New Roman" w:hint="eastAsia"/>
          <w:sz w:val="20"/>
          <w:szCs w:val="20"/>
        </w:rPr>
        <w:t>C</w:t>
      </w:r>
      <w:r w:rsidR="00ED4076" w:rsidRPr="00F80FB0">
        <w:rPr>
          <w:rFonts w:ascii="Times New Roman" w:eastAsiaTheme="minorEastAsia" w:hAnsi="Times New Roman"/>
          <w:sz w:val="20"/>
          <w:szCs w:val="20"/>
        </w:rPr>
        <w:t xml:space="preserve">H payload, or based on RA type load or resource in the cell to balance UEs applying 2-step and 4-step RA. In NTN it </w:t>
      </w:r>
      <w:r w:rsidR="00ED4076" w:rsidRPr="00F80FB0">
        <w:rPr>
          <w:rFonts w:ascii="Times New Roman" w:eastAsiaTheme="minorEastAsia" w:hAnsi="Times New Roman" w:hint="eastAsia"/>
          <w:sz w:val="20"/>
          <w:szCs w:val="20"/>
        </w:rPr>
        <w:t>would</w:t>
      </w:r>
      <w:r w:rsidR="00ED4076" w:rsidRPr="00F80FB0">
        <w:rPr>
          <w:rFonts w:ascii="Times New Roman" w:eastAsiaTheme="minorEastAsia" w:hAnsi="Times New Roman"/>
          <w:sz w:val="20"/>
          <w:szCs w:val="20"/>
        </w:rPr>
        <w:t xml:space="preserve"> be hard for the network to configure an </w:t>
      </w:r>
      <w:r w:rsidR="00ED4076" w:rsidRPr="00F80FB0">
        <w:rPr>
          <w:rFonts w:ascii="Times New Roman" w:eastAsiaTheme="minorEastAsia" w:hAnsi="Times New Roman" w:hint="eastAsia"/>
          <w:sz w:val="20"/>
          <w:szCs w:val="20"/>
        </w:rPr>
        <w:t>appropriate</w:t>
      </w:r>
      <w:r w:rsidR="00ED4076" w:rsidRPr="00F80FB0">
        <w:rPr>
          <w:rFonts w:ascii="Times New Roman" w:eastAsiaTheme="minorEastAsia" w:hAnsi="Times New Roman"/>
          <w:sz w:val="20"/>
          <w:szCs w:val="20"/>
        </w:rPr>
        <w:t xml:space="preserve"> </w:t>
      </w:r>
      <w:proofErr w:type="spellStart"/>
      <w:r w:rsidR="00ED4076" w:rsidRPr="00F80FB0">
        <w:rPr>
          <w:rFonts w:ascii="Times New Roman" w:eastAsiaTheme="minorEastAsia" w:hAnsi="Times New Roman"/>
          <w:i/>
          <w:iCs/>
          <w:sz w:val="20"/>
          <w:szCs w:val="20"/>
        </w:rPr>
        <w:t>msgA</w:t>
      </w:r>
      <w:proofErr w:type="spellEnd"/>
      <w:r w:rsidR="00ED4076" w:rsidRPr="00F80FB0">
        <w:rPr>
          <w:rFonts w:ascii="Times New Roman" w:eastAsiaTheme="minorEastAsia" w:hAnsi="Times New Roman"/>
          <w:i/>
          <w:iCs/>
          <w:sz w:val="20"/>
          <w:szCs w:val="20"/>
        </w:rPr>
        <w:t>-RSRP-Threshold</w:t>
      </w:r>
      <w:r w:rsidR="00ED4076" w:rsidRPr="00F80FB0">
        <w:rPr>
          <w:rFonts w:ascii="Times New Roman" w:eastAsiaTheme="minorEastAsia" w:hAnsi="Times New Roman"/>
          <w:sz w:val="20"/>
          <w:szCs w:val="20"/>
        </w:rPr>
        <w:t xml:space="preserve"> considering the fuzzy RSRP difference. For example, a small/large threshold will </w:t>
      </w:r>
      <w:r w:rsidR="00E04A4A">
        <w:rPr>
          <w:rFonts w:ascii="Times New Roman" w:eastAsiaTheme="minorEastAsia" w:hAnsi="Times New Roman" w:hint="eastAsia"/>
          <w:sz w:val="20"/>
          <w:szCs w:val="20"/>
        </w:rPr>
        <w:t>allow</w:t>
      </w:r>
      <w:r w:rsidR="00ED4076" w:rsidRPr="00F80FB0">
        <w:rPr>
          <w:rFonts w:ascii="Times New Roman" w:eastAsiaTheme="minorEastAsia" w:hAnsi="Times New Roman"/>
          <w:sz w:val="20"/>
          <w:szCs w:val="20"/>
        </w:rPr>
        <w:t xml:space="preserve"> most UEs to select 2-step/4-step RA and lead to more contentions on </w:t>
      </w:r>
      <w:r w:rsidR="00E04A4A">
        <w:rPr>
          <w:rFonts w:ascii="Times New Roman" w:eastAsiaTheme="minorEastAsia" w:hAnsi="Times New Roman"/>
          <w:sz w:val="20"/>
          <w:szCs w:val="20"/>
        </w:rPr>
        <w:t>either</w:t>
      </w:r>
      <w:r w:rsidR="00ED4076" w:rsidRPr="00F80FB0">
        <w:rPr>
          <w:rFonts w:ascii="Times New Roman" w:eastAsiaTheme="minorEastAsia" w:hAnsi="Times New Roman"/>
          <w:sz w:val="20"/>
          <w:szCs w:val="20"/>
        </w:rPr>
        <w:t xml:space="preserve"> RA resourc</w:t>
      </w:r>
      <w:r w:rsidR="00E04A4A">
        <w:rPr>
          <w:rFonts w:ascii="Times New Roman" w:eastAsiaTheme="minorEastAsia" w:hAnsi="Times New Roman"/>
          <w:sz w:val="20"/>
          <w:szCs w:val="20"/>
        </w:rPr>
        <w:t>e</w:t>
      </w:r>
      <w:r w:rsidR="00ED4076" w:rsidRPr="00F80FB0">
        <w:rPr>
          <w:rFonts w:ascii="Times New Roman" w:eastAsiaTheme="minorEastAsia" w:hAnsi="Times New Roman"/>
          <w:sz w:val="20"/>
          <w:szCs w:val="20"/>
        </w:rPr>
        <w:t>.</w:t>
      </w:r>
      <w:r w:rsidR="00594D97">
        <w:rPr>
          <w:rFonts w:ascii="Times New Roman" w:eastAsiaTheme="minorEastAsia" w:hAnsi="Times New Roman"/>
          <w:sz w:val="20"/>
          <w:szCs w:val="20"/>
        </w:rPr>
        <w:t xml:space="preserve"> </w:t>
      </w:r>
      <w:r w:rsidR="00E04A4A">
        <w:rPr>
          <w:rFonts w:ascii="Times New Roman" w:hAnsi="Times New Roman"/>
          <w:sz w:val="20"/>
          <w:szCs w:val="20"/>
          <w:lang w:val="en-GB"/>
        </w:rPr>
        <w:t xml:space="preserve">To avoid such problem in NTN </w:t>
      </w:r>
      <w:r w:rsidR="002C700F" w:rsidRPr="00F80FB0">
        <w:rPr>
          <w:rFonts w:ascii="Times New Roman" w:hAnsi="Times New Roman"/>
          <w:sz w:val="20"/>
          <w:szCs w:val="20"/>
          <w:lang w:val="en-GB"/>
        </w:rPr>
        <w:t>RA type selection</w:t>
      </w:r>
      <w:r w:rsidR="00424453" w:rsidRPr="00F80FB0">
        <w:rPr>
          <w:rFonts w:ascii="Times New Roman" w:hAnsi="Times New Roman"/>
          <w:sz w:val="20"/>
          <w:szCs w:val="20"/>
          <w:lang w:val="en-GB"/>
        </w:rPr>
        <w:t xml:space="preserve"> criteria</w:t>
      </w:r>
      <w:r w:rsidR="002C700F" w:rsidRPr="00F80FB0">
        <w:rPr>
          <w:rFonts w:ascii="Times New Roman" w:hAnsi="Times New Roman"/>
          <w:sz w:val="20"/>
          <w:szCs w:val="20"/>
          <w:lang w:val="en-GB"/>
        </w:rPr>
        <w:t xml:space="preserve"> other than RSRP should be considered.</w:t>
      </w:r>
      <w:r w:rsidR="00405B3B" w:rsidRPr="00F80FB0">
        <w:rPr>
          <w:rFonts w:ascii="Times New Roman" w:hAnsi="Times New Roman"/>
          <w:sz w:val="20"/>
          <w:szCs w:val="20"/>
          <w:lang w:val="en-GB"/>
        </w:rPr>
        <w:t xml:space="preserve"> </w:t>
      </w:r>
      <w:r w:rsidR="00390869">
        <w:rPr>
          <w:rFonts w:ascii="Times New Roman" w:hAnsi="Times New Roman"/>
          <w:sz w:val="20"/>
          <w:szCs w:val="20"/>
          <w:lang w:val="en-GB"/>
        </w:rPr>
        <w:t xml:space="preserve">The corresponding issues were discussed in email discussion </w:t>
      </w:r>
      <w:r w:rsidR="00390869" w:rsidRPr="006E4879">
        <w:rPr>
          <w:rFonts w:ascii="Times New Roman" w:hAnsi="Times New Roman"/>
          <w:b/>
          <w:bCs/>
          <w:i/>
          <w:iCs/>
          <w:sz w:val="20"/>
          <w:szCs w:val="20"/>
          <w:lang w:val="en-GB"/>
        </w:rPr>
        <w:t>[Post113-e][</w:t>
      </w:r>
      <w:proofErr w:type="gramStart"/>
      <w:r w:rsidR="00390869" w:rsidRPr="006E4879">
        <w:rPr>
          <w:rFonts w:ascii="Times New Roman" w:hAnsi="Times New Roman"/>
          <w:b/>
          <w:bCs/>
          <w:i/>
          <w:iCs/>
          <w:sz w:val="20"/>
          <w:szCs w:val="20"/>
          <w:lang w:val="en-GB"/>
        </w:rPr>
        <w:t>106][</w:t>
      </w:r>
      <w:proofErr w:type="gramEnd"/>
      <w:r w:rsidR="00390869" w:rsidRPr="006E4879">
        <w:rPr>
          <w:rFonts w:ascii="Times New Roman" w:hAnsi="Times New Roman"/>
          <w:b/>
          <w:bCs/>
          <w:i/>
          <w:iCs/>
          <w:sz w:val="20"/>
          <w:szCs w:val="20"/>
          <w:lang w:val="en-GB"/>
        </w:rPr>
        <w:t>NTN] MAC aspects</w:t>
      </w:r>
      <w:r w:rsidR="00390869">
        <w:rPr>
          <w:rFonts w:ascii="Times New Roman" w:hAnsi="Times New Roman"/>
          <w:sz w:val="20"/>
          <w:szCs w:val="20"/>
          <w:lang w:val="en-GB"/>
        </w:rPr>
        <w:t xml:space="preserve"> </w:t>
      </w:r>
      <w:r w:rsidR="00F8511C">
        <w:rPr>
          <w:rFonts w:ascii="Times New Roman" w:hAnsi="Times New Roman"/>
          <w:sz w:val="20"/>
          <w:szCs w:val="20"/>
          <w:lang w:val="en-GB"/>
        </w:rPr>
        <w:t xml:space="preserve">and online session, </w:t>
      </w:r>
      <w:r w:rsidR="008222B6">
        <w:rPr>
          <w:rFonts w:ascii="Times New Roman" w:hAnsi="Times New Roman"/>
          <w:sz w:val="20"/>
          <w:szCs w:val="20"/>
          <w:lang w:val="en-GB"/>
        </w:rPr>
        <w:t>but only RSRP was agreed to be the baseline and new criteria are to be further discussed.</w:t>
      </w:r>
    </w:p>
    <w:p w14:paraId="29102D6C" w14:textId="76683DAA" w:rsidR="00D566B4" w:rsidRDefault="008222B6" w:rsidP="00E04A4A">
      <w:pPr>
        <w:rPr>
          <w:rFonts w:ascii="Times New Roman" w:hAnsi="Times New Roman"/>
          <w:sz w:val="20"/>
          <w:szCs w:val="20"/>
          <w:lang w:val="en-GB"/>
        </w:rPr>
      </w:pPr>
      <w:r>
        <w:rPr>
          <w:rFonts w:ascii="Times New Roman" w:hAnsi="Times New Roman"/>
          <w:sz w:val="20"/>
          <w:szCs w:val="20"/>
          <w:lang w:val="en-GB"/>
        </w:rPr>
        <w:t xml:space="preserve">As it has been agreed that any new criterion should be combined with </w:t>
      </w:r>
      <w:proofErr w:type="spellStart"/>
      <w:r w:rsidRPr="008222B6">
        <w:rPr>
          <w:rFonts w:ascii="Times New Roman" w:hAnsi="Times New Roman"/>
          <w:i/>
          <w:iCs/>
        </w:rPr>
        <w:t>msgA</w:t>
      </w:r>
      <w:proofErr w:type="spellEnd"/>
      <w:r w:rsidRPr="008222B6">
        <w:rPr>
          <w:rFonts w:ascii="Times New Roman" w:hAnsi="Times New Roman"/>
          <w:i/>
          <w:iCs/>
        </w:rPr>
        <w:t>-RSRP-Threshold</w:t>
      </w:r>
      <w:r>
        <w:rPr>
          <w:rFonts w:ascii="Times New Roman" w:hAnsi="Times New Roman"/>
          <w:sz w:val="20"/>
          <w:szCs w:val="20"/>
          <w:lang w:val="en-GB"/>
        </w:rPr>
        <w:t>, f</w:t>
      </w:r>
      <w:r w:rsidR="00D566B4">
        <w:rPr>
          <w:rFonts w:ascii="Times New Roman" w:hAnsi="Times New Roman"/>
          <w:sz w:val="20"/>
          <w:szCs w:val="20"/>
          <w:lang w:val="en-GB"/>
        </w:rPr>
        <w:t xml:space="preserve">or the configuration of </w:t>
      </w:r>
      <w:proofErr w:type="spellStart"/>
      <w:r w:rsidR="00D566B4" w:rsidRPr="00F80FB0">
        <w:rPr>
          <w:rFonts w:ascii="Times New Roman" w:eastAsiaTheme="minorEastAsia" w:hAnsi="Times New Roman"/>
          <w:i/>
          <w:iCs/>
          <w:sz w:val="20"/>
          <w:szCs w:val="20"/>
        </w:rPr>
        <w:t>msgA</w:t>
      </w:r>
      <w:proofErr w:type="spellEnd"/>
      <w:r w:rsidR="00D566B4" w:rsidRPr="00F80FB0">
        <w:rPr>
          <w:rFonts w:ascii="Times New Roman" w:eastAsiaTheme="minorEastAsia" w:hAnsi="Times New Roman"/>
          <w:i/>
          <w:iCs/>
          <w:sz w:val="20"/>
          <w:szCs w:val="20"/>
        </w:rPr>
        <w:t>-RSRP-Threshold</w:t>
      </w:r>
      <w:r w:rsidR="00D566B4" w:rsidRPr="00F80FB0">
        <w:rPr>
          <w:rFonts w:ascii="Times New Roman" w:eastAsiaTheme="minorEastAsia" w:hAnsi="Times New Roman"/>
          <w:sz w:val="20"/>
          <w:szCs w:val="20"/>
        </w:rPr>
        <w:t xml:space="preserve"> </w:t>
      </w:r>
      <w:r w:rsidR="00D566B4">
        <w:rPr>
          <w:rFonts w:ascii="Times New Roman" w:hAnsi="Times New Roman"/>
          <w:sz w:val="20"/>
          <w:szCs w:val="20"/>
          <w:lang w:val="en-GB"/>
        </w:rPr>
        <w:t>at network</w:t>
      </w:r>
      <w:r>
        <w:rPr>
          <w:rFonts w:ascii="Times New Roman" w:hAnsi="Times New Roman"/>
          <w:sz w:val="20"/>
          <w:szCs w:val="20"/>
          <w:lang w:val="en-GB"/>
        </w:rPr>
        <w:t xml:space="preserve"> side</w:t>
      </w:r>
      <w:r w:rsidR="00D566B4">
        <w:rPr>
          <w:rFonts w:ascii="Times New Roman" w:hAnsi="Times New Roman"/>
          <w:sz w:val="20"/>
          <w:szCs w:val="20"/>
          <w:lang w:val="en-GB"/>
        </w:rPr>
        <w:t>, at least the following cases can be considered:</w:t>
      </w:r>
    </w:p>
    <w:p w14:paraId="2FC6A944" w14:textId="7CAF8AE6" w:rsidR="00D566B4" w:rsidRPr="00D566B4" w:rsidRDefault="00D566B4" w:rsidP="008222B6">
      <w:pPr>
        <w:pStyle w:val="a6"/>
        <w:numPr>
          <w:ilvl w:val="0"/>
          <w:numId w:val="30"/>
        </w:numPr>
        <w:spacing w:after="0"/>
        <w:ind w:firstLineChars="0"/>
      </w:pPr>
      <w:r w:rsidRPr="00D566B4">
        <w:t xml:space="preserve">Case </w:t>
      </w:r>
      <w:r>
        <w:t>A</w:t>
      </w:r>
      <w:r w:rsidRPr="00D566B4">
        <w:t xml:space="preserve">) </w:t>
      </w:r>
      <w:proofErr w:type="spellStart"/>
      <w:r w:rsidRPr="00D566B4">
        <w:rPr>
          <w:i/>
          <w:iCs/>
        </w:rPr>
        <w:t>msgA</w:t>
      </w:r>
      <w:proofErr w:type="spellEnd"/>
      <w:r w:rsidRPr="00D566B4">
        <w:rPr>
          <w:i/>
          <w:iCs/>
        </w:rPr>
        <w:t>-RSRP-Threshold</w:t>
      </w:r>
      <w:r w:rsidRPr="00D566B4">
        <w:t xml:space="preserve"> </w:t>
      </w:r>
      <w:r>
        <w:t xml:space="preserve">is configured </w:t>
      </w:r>
      <w:r w:rsidRPr="00D566B4">
        <w:t>as the minimum value that is required for reliable detection of the PUSCH payload, i.e. based on the worst channel condition for applying 2-step RA.</w:t>
      </w:r>
    </w:p>
    <w:p w14:paraId="73585A69" w14:textId="7CE6EC4A" w:rsidR="00D566B4" w:rsidRPr="00D566B4" w:rsidRDefault="00D566B4" w:rsidP="008222B6">
      <w:pPr>
        <w:pStyle w:val="a6"/>
        <w:numPr>
          <w:ilvl w:val="0"/>
          <w:numId w:val="30"/>
        </w:numPr>
        <w:spacing w:after="0"/>
        <w:ind w:firstLineChars="0"/>
      </w:pPr>
      <w:r w:rsidRPr="00D566B4">
        <w:t xml:space="preserve">Case </w:t>
      </w:r>
      <w:r>
        <w:t>B</w:t>
      </w:r>
      <w:r w:rsidRPr="00D566B4">
        <w:t>)</w:t>
      </w:r>
      <w:r w:rsidRPr="00D566B4">
        <w:rPr>
          <w:i/>
          <w:iCs/>
        </w:rPr>
        <w:t xml:space="preserve"> </w:t>
      </w:r>
      <w:proofErr w:type="spellStart"/>
      <w:r w:rsidRPr="00D566B4">
        <w:rPr>
          <w:i/>
          <w:iCs/>
        </w:rPr>
        <w:t>msgA</w:t>
      </w:r>
      <w:proofErr w:type="spellEnd"/>
      <w:r w:rsidRPr="00D566B4">
        <w:rPr>
          <w:i/>
          <w:iCs/>
        </w:rPr>
        <w:t>-RSRP-Threshold</w:t>
      </w:r>
      <w:r w:rsidRPr="00D566B4">
        <w:t xml:space="preserve"> </w:t>
      </w:r>
      <w:r>
        <w:t xml:space="preserve">is configured </w:t>
      </w:r>
      <w:r w:rsidRPr="00D566B4">
        <w:t>based on its RA load or resource, i.e. to balance UEs applying 2-step RA and 4-step RA. In this case the configured value could be larger than the minimum value that is required for reliable detection of the PUSCH payload.</w:t>
      </w:r>
    </w:p>
    <w:p w14:paraId="33B6DAAA" w14:textId="247E6A81" w:rsidR="00D566B4" w:rsidRPr="00D566B4" w:rsidRDefault="00D566B4" w:rsidP="00D566B4">
      <w:pPr>
        <w:rPr>
          <w:rFonts w:ascii="Times New Roman" w:hAnsi="Times New Roman"/>
          <w:sz w:val="20"/>
          <w:szCs w:val="20"/>
        </w:rPr>
      </w:pPr>
      <w:r w:rsidRPr="00D566B4">
        <w:rPr>
          <w:rFonts w:ascii="Times New Roman" w:hAnsi="Times New Roman"/>
          <w:sz w:val="20"/>
          <w:szCs w:val="20"/>
        </w:rPr>
        <w:t xml:space="preserve">For Case </w:t>
      </w:r>
      <w:r>
        <w:rPr>
          <w:rFonts w:ascii="Times New Roman" w:hAnsi="Times New Roman"/>
          <w:sz w:val="20"/>
          <w:szCs w:val="20"/>
        </w:rPr>
        <w:t>A</w:t>
      </w:r>
      <w:r w:rsidRPr="00D566B4">
        <w:rPr>
          <w:rFonts w:ascii="Times New Roman" w:hAnsi="Times New Roman"/>
          <w:sz w:val="20"/>
          <w:szCs w:val="20"/>
        </w:rPr>
        <w:t xml:space="preserve">) it is possible that most (even all) UEs in an NTN cell satisfy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 xml:space="preserve"> and thus select 2-step RA, which will lead to congestion and more contentions on 2-step RA resources and more surplus on 4-step resources. RSRP may not be the appropriate criterion for RA type selection in NTN and</w:t>
      </w:r>
      <w:r>
        <w:rPr>
          <w:rFonts w:ascii="Times New Roman" w:hAnsi="Times New Roman"/>
          <w:sz w:val="20"/>
          <w:szCs w:val="20"/>
        </w:rPr>
        <w:t xml:space="preserve"> a</w:t>
      </w:r>
      <w:r w:rsidRPr="00D566B4">
        <w:rPr>
          <w:rFonts w:ascii="Times New Roman" w:hAnsi="Times New Roman"/>
          <w:sz w:val="20"/>
          <w:szCs w:val="20"/>
        </w:rPr>
        <w:t xml:space="preserve">dditional criteria can be considered together with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w:t>
      </w:r>
    </w:p>
    <w:p w14:paraId="679A8F7B" w14:textId="084EFA96" w:rsidR="00D566B4" w:rsidRPr="00D566B4" w:rsidRDefault="00D566B4" w:rsidP="00D566B4">
      <w:pPr>
        <w:rPr>
          <w:rFonts w:ascii="Times New Roman" w:hAnsi="Times New Roman"/>
          <w:sz w:val="20"/>
          <w:szCs w:val="20"/>
        </w:rPr>
      </w:pPr>
      <w:r w:rsidRPr="00D566B4">
        <w:rPr>
          <w:rFonts w:ascii="Times New Roman" w:hAnsi="Times New Roman"/>
          <w:sz w:val="20"/>
          <w:szCs w:val="20"/>
        </w:rPr>
        <w:t xml:space="preserve">For Case </w:t>
      </w:r>
      <w:r>
        <w:rPr>
          <w:rFonts w:ascii="Times New Roman" w:hAnsi="Times New Roman"/>
          <w:sz w:val="20"/>
          <w:szCs w:val="20"/>
        </w:rPr>
        <w:t>B</w:t>
      </w:r>
      <w:r w:rsidRPr="00D566B4">
        <w:rPr>
          <w:rFonts w:ascii="Times New Roman" w:hAnsi="Times New Roman"/>
          <w:sz w:val="20"/>
          <w:szCs w:val="20"/>
        </w:rPr>
        <w:t xml:space="preserve">) it may be hard for the network to configure an appropriate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 xml:space="preserve"> e.g. for load balancing between RA types. A small/large threshold may let most (even all) UEs to select 2-step/4-step RA and lead to issues </w:t>
      </w:r>
      <w:proofErr w:type="gramStart"/>
      <w:r w:rsidRPr="00D566B4">
        <w:rPr>
          <w:rFonts w:ascii="Times New Roman" w:hAnsi="Times New Roman"/>
          <w:sz w:val="20"/>
          <w:szCs w:val="20"/>
        </w:rPr>
        <w:t>similar to</w:t>
      </w:r>
      <w:proofErr w:type="gramEnd"/>
      <w:r w:rsidRPr="00D566B4">
        <w:rPr>
          <w:rFonts w:ascii="Times New Roman" w:hAnsi="Times New Roman"/>
          <w:sz w:val="20"/>
          <w:szCs w:val="20"/>
        </w:rPr>
        <w:t xml:space="preserve"> Case </w:t>
      </w:r>
      <w:r>
        <w:rPr>
          <w:rFonts w:ascii="Times New Roman" w:hAnsi="Times New Roman"/>
          <w:sz w:val="20"/>
          <w:szCs w:val="20"/>
        </w:rPr>
        <w:t>A</w:t>
      </w:r>
      <w:r w:rsidRPr="00D566B4">
        <w:rPr>
          <w:rFonts w:ascii="Times New Roman" w:hAnsi="Times New Roman"/>
          <w:sz w:val="20"/>
          <w:szCs w:val="20"/>
        </w:rPr>
        <w:t xml:space="preserve">). RSRP alone may not be the appropriate criterion for load balancing between RA types in NTN and </w:t>
      </w:r>
      <w:r w:rsidRPr="00D566B4">
        <w:rPr>
          <w:rFonts w:ascii="Times New Roman" w:hAnsi="Times New Roman"/>
          <w:sz w:val="20"/>
          <w:szCs w:val="20"/>
        </w:rPr>
        <w:lastRenderedPageBreak/>
        <w:t>other criteria can</w:t>
      </w:r>
      <w:r w:rsidR="00F8511C">
        <w:rPr>
          <w:rFonts w:ascii="Times New Roman" w:hAnsi="Times New Roman"/>
          <w:sz w:val="20"/>
          <w:szCs w:val="20"/>
        </w:rPr>
        <w:t xml:space="preserve"> also</w:t>
      </w:r>
      <w:r w:rsidRPr="00D566B4">
        <w:rPr>
          <w:rFonts w:ascii="Times New Roman" w:hAnsi="Times New Roman"/>
          <w:sz w:val="20"/>
          <w:szCs w:val="20"/>
        </w:rPr>
        <w:t xml:space="preserve"> be considered </w:t>
      </w:r>
      <w:r w:rsidR="00F8511C" w:rsidRPr="00D566B4">
        <w:rPr>
          <w:rFonts w:ascii="Times New Roman" w:hAnsi="Times New Roman"/>
          <w:sz w:val="20"/>
          <w:szCs w:val="20"/>
        </w:rPr>
        <w:t>together with</w:t>
      </w:r>
      <w:r>
        <w:rPr>
          <w:rFonts w:ascii="Times New Roman" w:hAnsi="Times New Roman"/>
          <w:sz w:val="20"/>
          <w:szCs w:val="20"/>
        </w:rPr>
        <w:t xml:space="preserve"> </w:t>
      </w:r>
      <w:proofErr w:type="spellStart"/>
      <w:r w:rsidRPr="00D566B4">
        <w:rPr>
          <w:rFonts w:ascii="Times New Roman" w:hAnsi="Times New Roman"/>
          <w:i/>
          <w:iCs/>
          <w:sz w:val="20"/>
          <w:szCs w:val="20"/>
        </w:rPr>
        <w:t>msgA</w:t>
      </w:r>
      <w:proofErr w:type="spellEnd"/>
      <w:r w:rsidRPr="00D566B4">
        <w:rPr>
          <w:rFonts w:ascii="Times New Roman" w:hAnsi="Times New Roman"/>
          <w:i/>
          <w:iCs/>
          <w:sz w:val="20"/>
          <w:szCs w:val="20"/>
        </w:rPr>
        <w:t>-RSRP-Threshold</w:t>
      </w:r>
      <w:r w:rsidRPr="00D566B4">
        <w:rPr>
          <w:rFonts w:ascii="Times New Roman" w:hAnsi="Times New Roman"/>
          <w:sz w:val="20"/>
          <w:szCs w:val="20"/>
        </w:rPr>
        <w:t>.</w:t>
      </w:r>
    </w:p>
    <w:p w14:paraId="0B59950C" w14:textId="790CBC75" w:rsidR="00D566B4" w:rsidRPr="00D566B4" w:rsidRDefault="00D566B4" w:rsidP="00D566B4">
      <w:pPr>
        <w:rPr>
          <w:rFonts w:ascii="Times New Roman" w:hAnsi="Times New Roman"/>
          <w:b/>
          <w:bCs/>
          <w:sz w:val="20"/>
          <w:szCs w:val="20"/>
        </w:rPr>
      </w:pPr>
      <w:r w:rsidRPr="00D566B4">
        <w:rPr>
          <w:rFonts w:ascii="Times New Roman" w:hAnsi="Times New Roman"/>
          <w:b/>
          <w:bCs/>
          <w:sz w:val="20"/>
          <w:szCs w:val="20"/>
        </w:rPr>
        <w:t xml:space="preserve">Proposal 1: </w:t>
      </w:r>
      <w:r w:rsidR="00F8511C">
        <w:rPr>
          <w:rFonts w:ascii="Times New Roman" w:hAnsi="Times New Roman"/>
          <w:b/>
          <w:bCs/>
          <w:sz w:val="20"/>
          <w:szCs w:val="20"/>
        </w:rPr>
        <w:t>RAN2 to consider new criteria for RA type selection combining with RSRP in NTN</w:t>
      </w:r>
      <w:r w:rsidRPr="00D566B4">
        <w:rPr>
          <w:rFonts w:ascii="Times New Roman" w:hAnsi="Times New Roman"/>
          <w:b/>
          <w:bCs/>
          <w:sz w:val="20"/>
          <w:szCs w:val="20"/>
        </w:rPr>
        <w:t>.</w:t>
      </w:r>
    </w:p>
    <w:p w14:paraId="05BAADE9" w14:textId="11D526A1" w:rsidR="006E4879" w:rsidRDefault="00D566B4" w:rsidP="006E4879">
      <w:pPr>
        <w:rPr>
          <w:rFonts w:ascii="Times New Roman" w:hAnsi="Times New Roman"/>
          <w:sz w:val="20"/>
          <w:szCs w:val="20"/>
          <w:lang w:val="en-GB"/>
        </w:rPr>
      </w:pPr>
      <w:r>
        <w:rPr>
          <w:rFonts w:ascii="Times New Roman" w:hAnsi="Times New Roman"/>
          <w:sz w:val="20"/>
          <w:szCs w:val="20"/>
          <w:lang w:val="en-GB"/>
        </w:rPr>
        <w:t>Based on the principles, t</w:t>
      </w:r>
      <w:r w:rsidR="006E4879" w:rsidRPr="006E4879">
        <w:rPr>
          <w:rFonts w:ascii="Times New Roman" w:hAnsi="Times New Roman"/>
          <w:sz w:val="20"/>
          <w:szCs w:val="20"/>
          <w:lang w:val="en-GB"/>
        </w:rPr>
        <w:t xml:space="preserve">he candidate criteria </w:t>
      </w:r>
      <w:r w:rsidR="00AF6260">
        <w:rPr>
          <w:rFonts w:ascii="Times New Roman" w:hAnsi="Times New Roman"/>
          <w:sz w:val="20"/>
          <w:szCs w:val="20"/>
          <w:lang w:val="en-GB"/>
        </w:rPr>
        <w:t xml:space="preserve">are </w:t>
      </w:r>
      <w:r w:rsidR="00AF6260">
        <w:rPr>
          <w:rFonts w:ascii="Times New Roman" w:hAnsi="Times New Roman" w:hint="eastAsia"/>
          <w:sz w:val="20"/>
          <w:szCs w:val="20"/>
          <w:lang w:val="en-GB"/>
        </w:rPr>
        <w:t>categorized</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and</w:t>
      </w:r>
      <w:r w:rsidR="00AF6260">
        <w:rPr>
          <w:rFonts w:ascii="Times New Roman" w:hAnsi="Times New Roman"/>
          <w:sz w:val="20"/>
          <w:szCs w:val="20"/>
          <w:lang w:val="en-GB"/>
        </w:rPr>
        <w:t xml:space="preserve"> analysed </w:t>
      </w:r>
      <w:r w:rsidR="00AF6260">
        <w:rPr>
          <w:rFonts w:ascii="Times New Roman" w:hAnsi="Times New Roman" w:hint="eastAsia"/>
          <w:sz w:val="20"/>
          <w:szCs w:val="20"/>
          <w:lang w:val="en-GB"/>
        </w:rPr>
        <w:t>as</w:t>
      </w:r>
      <w:r w:rsidR="00AF6260">
        <w:rPr>
          <w:rFonts w:ascii="Times New Roman" w:hAnsi="Times New Roman"/>
          <w:sz w:val="20"/>
          <w:szCs w:val="20"/>
          <w:lang w:val="en-GB"/>
        </w:rPr>
        <w:t xml:space="preserve"> </w:t>
      </w:r>
      <w:r w:rsidR="00AF6260">
        <w:rPr>
          <w:rFonts w:ascii="Times New Roman" w:hAnsi="Times New Roman" w:hint="eastAsia"/>
          <w:sz w:val="20"/>
          <w:szCs w:val="20"/>
          <w:lang w:val="en-GB"/>
        </w:rPr>
        <w:t>follows</w:t>
      </w:r>
      <w:r w:rsidR="00AF6260">
        <w:rPr>
          <w:rFonts w:ascii="Times New Roman" w:hAnsi="Times New Roman"/>
          <w:sz w:val="20"/>
          <w:szCs w:val="20"/>
          <w:lang w:val="en-GB"/>
        </w:rPr>
        <w:t>:</w:t>
      </w:r>
    </w:p>
    <w:p w14:paraId="784E7FEA" w14:textId="59E9780B" w:rsidR="00E63D90" w:rsidRPr="00E63D90" w:rsidRDefault="00E63D90" w:rsidP="00E63D90">
      <w:pPr>
        <w:jc w:val="center"/>
        <w:rPr>
          <w:rFonts w:ascii="Times New Roman" w:hAnsi="Times New Roman"/>
          <w:b/>
          <w:bCs/>
          <w:sz w:val="20"/>
          <w:szCs w:val="20"/>
          <w:lang w:val="en-GB"/>
        </w:rPr>
      </w:pPr>
      <w:r w:rsidRPr="00E63D90">
        <w:rPr>
          <w:rFonts w:ascii="Times New Roman" w:hAnsi="Times New Roman" w:hint="eastAsia"/>
          <w:b/>
          <w:bCs/>
          <w:sz w:val="20"/>
          <w:szCs w:val="20"/>
          <w:lang w:val="en-GB"/>
        </w:rPr>
        <w:t>T</w:t>
      </w:r>
      <w:r w:rsidRPr="00E63D90">
        <w:rPr>
          <w:rFonts w:ascii="Times New Roman" w:hAnsi="Times New Roman"/>
          <w:b/>
          <w:bCs/>
          <w:sz w:val="20"/>
          <w:szCs w:val="20"/>
          <w:lang w:val="en-GB"/>
        </w:rPr>
        <w:t>able 1 Candidate criteria in category for RA type selection</w:t>
      </w:r>
    </w:p>
    <w:tbl>
      <w:tblPr>
        <w:tblStyle w:val="af1"/>
        <w:tblW w:w="0" w:type="auto"/>
        <w:tblLook w:val="04A0" w:firstRow="1" w:lastRow="0" w:firstColumn="1" w:lastColumn="0" w:noHBand="0" w:noVBand="1"/>
      </w:tblPr>
      <w:tblGrid>
        <w:gridCol w:w="1129"/>
        <w:gridCol w:w="1560"/>
        <w:gridCol w:w="6940"/>
      </w:tblGrid>
      <w:tr w:rsidR="00AF6260" w14:paraId="6A4D182D" w14:textId="77777777" w:rsidTr="00466F3A">
        <w:tc>
          <w:tcPr>
            <w:tcW w:w="1129" w:type="dxa"/>
          </w:tcPr>
          <w:p w14:paraId="5349C5AD" w14:textId="4894AC6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Category</w:t>
            </w:r>
          </w:p>
        </w:tc>
        <w:tc>
          <w:tcPr>
            <w:tcW w:w="1560" w:type="dxa"/>
          </w:tcPr>
          <w:p w14:paraId="50316BB1" w14:textId="0AA7D04E"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Criterion</w:t>
            </w:r>
          </w:p>
        </w:tc>
        <w:tc>
          <w:tcPr>
            <w:tcW w:w="6940" w:type="dxa"/>
          </w:tcPr>
          <w:p w14:paraId="1A0FC6DF" w14:textId="65D0FAC4" w:rsidR="00AF6260" w:rsidRDefault="00AF6260" w:rsidP="006E4879">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mplementation</w:t>
            </w:r>
          </w:p>
        </w:tc>
      </w:tr>
      <w:tr w:rsidR="003F3FDD" w14:paraId="34231622" w14:textId="77777777" w:rsidTr="00466F3A">
        <w:tc>
          <w:tcPr>
            <w:tcW w:w="1129" w:type="dxa"/>
            <w:vMerge w:val="restart"/>
          </w:tcPr>
          <w:p w14:paraId="2D75CF63" w14:textId="77777777" w:rsidR="00466F3A" w:rsidRDefault="00466F3A" w:rsidP="006E4879">
            <w:pPr>
              <w:rPr>
                <w:rFonts w:ascii="Times New Roman" w:hAnsi="Times New Roman"/>
                <w:sz w:val="20"/>
                <w:szCs w:val="20"/>
                <w:lang w:val="en-GB"/>
              </w:rPr>
            </w:pPr>
            <w:r>
              <w:rPr>
                <w:rFonts w:ascii="Times New Roman" w:hAnsi="Times New Roman"/>
                <w:sz w:val="20"/>
                <w:szCs w:val="20"/>
                <w:lang w:val="en-GB"/>
              </w:rPr>
              <w:t xml:space="preserve">1) </w:t>
            </w:r>
          </w:p>
          <w:p w14:paraId="2AA554E9" w14:textId="2CAABF33" w:rsidR="003F3FDD" w:rsidRDefault="00594D97" w:rsidP="006E4879">
            <w:pPr>
              <w:rPr>
                <w:rFonts w:ascii="Times New Roman" w:hAnsi="Times New Roman"/>
                <w:sz w:val="20"/>
                <w:szCs w:val="20"/>
                <w:lang w:val="en-GB"/>
              </w:rPr>
            </w:pPr>
            <w:r>
              <w:rPr>
                <w:rFonts w:ascii="Times New Roman" w:hAnsi="Times New Roman"/>
                <w:sz w:val="20"/>
                <w:szCs w:val="20"/>
                <w:lang w:val="en-GB"/>
              </w:rPr>
              <w:t>RTT</w:t>
            </w:r>
            <w:r w:rsidR="003F3FDD">
              <w:rPr>
                <w:rFonts w:ascii="Times New Roman" w:hAnsi="Times New Roman"/>
                <w:sz w:val="20"/>
                <w:szCs w:val="20"/>
                <w:lang w:val="en-GB"/>
              </w:rPr>
              <w:t>-related</w:t>
            </w:r>
          </w:p>
        </w:tc>
        <w:tc>
          <w:tcPr>
            <w:tcW w:w="1560" w:type="dxa"/>
          </w:tcPr>
          <w:p w14:paraId="23B72AF7" w14:textId="01978E6F"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RTT</w:t>
            </w:r>
          </w:p>
        </w:tc>
        <w:tc>
          <w:tcPr>
            <w:tcW w:w="6940" w:type="dxa"/>
          </w:tcPr>
          <w:p w14:paraId="7965094F" w14:textId="6F8166AE"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UE-gNB or UE-satellite</w:t>
            </w:r>
            <w:r w:rsidRPr="00AF6260">
              <w:rPr>
                <w:rFonts w:ascii="Times New Roman" w:hAnsi="Times New Roman"/>
                <w:sz w:val="20"/>
                <w:szCs w:val="20"/>
                <w:lang w:val="en-GB"/>
              </w:rPr>
              <w:t xml:space="preserve"> RTT is lower than a threshold, UE selects 2-step RACH, otherwise UE selects 4-step RACH.</w:t>
            </w:r>
          </w:p>
        </w:tc>
      </w:tr>
      <w:tr w:rsidR="003F3FDD" w14:paraId="41451E5C" w14:textId="77777777" w:rsidTr="00466F3A">
        <w:tc>
          <w:tcPr>
            <w:tcW w:w="1129" w:type="dxa"/>
            <w:vMerge/>
          </w:tcPr>
          <w:p w14:paraId="7FE1381D" w14:textId="77777777" w:rsidR="003F3FDD" w:rsidRDefault="003F3FDD" w:rsidP="006E4879">
            <w:pPr>
              <w:rPr>
                <w:rFonts w:ascii="Times New Roman" w:hAnsi="Times New Roman"/>
                <w:sz w:val="20"/>
                <w:szCs w:val="20"/>
                <w:lang w:val="en-GB"/>
              </w:rPr>
            </w:pPr>
          </w:p>
        </w:tc>
        <w:tc>
          <w:tcPr>
            <w:tcW w:w="1560" w:type="dxa"/>
          </w:tcPr>
          <w:p w14:paraId="7E329AB5" w14:textId="65E9C1C6" w:rsidR="003F3FDD" w:rsidRDefault="003F3FDD" w:rsidP="006E4879">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istance</w:t>
            </w:r>
          </w:p>
        </w:tc>
        <w:tc>
          <w:tcPr>
            <w:tcW w:w="6940" w:type="dxa"/>
          </w:tcPr>
          <w:p w14:paraId="7665FA6D" w14:textId="3D20773D"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If the </w:t>
            </w:r>
            <w:r w:rsidR="00594D97">
              <w:rPr>
                <w:rFonts w:ascii="Times New Roman" w:hAnsi="Times New Roman"/>
                <w:sz w:val="20"/>
                <w:szCs w:val="20"/>
                <w:lang w:val="en-GB"/>
              </w:rPr>
              <w:t>UE-satellite-gNB or UE-satellite</w:t>
            </w:r>
            <w:r w:rsidR="00594D97" w:rsidRPr="00AF6260">
              <w:rPr>
                <w:rFonts w:ascii="Times New Roman" w:hAnsi="Times New Roman"/>
                <w:sz w:val="20"/>
                <w:szCs w:val="20"/>
                <w:lang w:val="en-GB"/>
              </w:rPr>
              <w:t xml:space="preserve"> </w:t>
            </w:r>
            <w:r w:rsidRPr="00AF6260">
              <w:rPr>
                <w:rFonts w:ascii="Times New Roman" w:hAnsi="Times New Roman"/>
                <w:sz w:val="20"/>
                <w:szCs w:val="20"/>
                <w:lang w:val="en-GB"/>
              </w:rPr>
              <w:t>distance is lower than a threshold, UE selects 2-step RACH, otherwise UE selects 4-step RACH.</w:t>
            </w:r>
          </w:p>
        </w:tc>
      </w:tr>
      <w:tr w:rsidR="003F3FDD" w14:paraId="50C25811" w14:textId="77777777" w:rsidTr="00466F3A">
        <w:tc>
          <w:tcPr>
            <w:tcW w:w="1129" w:type="dxa"/>
            <w:vMerge/>
          </w:tcPr>
          <w:p w14:paraId="150F97C6" w14:textId="77777777" w:rsidR="003F3FDD" w:rsidRDefault="003F3FDD" w:rsidP="006E4879">
            <w:pPr>
              <w:rPr>
                <w:rFonts w:ascii="Times New Roman" w:hAnsi="Times New Roman"/>
                <w:sz w:val="20"/>
                <w:szCs w:val="20"/>
                <w:lang w:val="en-GB"/>
              </w:rPr>
            </w:pPr>
          </w:p>
        </w:tc>
        <w:tc>
          <w:tcPr>
            <w:tcW w:w="1560" w:type="dxa"/>
          </w:tcPr>
          <w:p w14:paraId="123E42F3" w14:textId="33DBC228" w:rsidR="003F3FDD" w:rsidRDefault="00594D97" w:rsidP="006E4879">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location</w:t>
            </w:r>
          </w:p>
        </w:tc>
        <w:tc>
          <w:tcPr>
            <w:tcW w:w="6940" w:type="dxa"/>
          </w:tcPr>
          <w:p w14:paraId="799B2AB5" w14:textId="5C7495E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 xml:space="preserve">If UE location is near the cell </w:t>
            </w:r>
            <w:proofErr w:type="spellStart"/>
            <w:r w:rsidRPr="00AF6260">
              <w:rPr>
                <w:rFonts w:ascii="Times New Roman" w:hAnsi="Times New Roman"/>
                <w:sz w:val="20"/>
                <w:szCs w:val="20"/>
                <w:lang w:val="en-GB"/>
              </w:rPr>
              <w:t>center</w:t>
            </w:r>
            <w:proofErr w:type="spellEnd"/>
            <w:r w:rsidRPr="00AF6260">
              <w:rPr>
                <w:rFonts w:ascii="Times New Roman" w:hAnsi="Times New Roman"/>
                <w:sz w:val="20"/>
                <w:szCs w:val="20"/>
                <w:lang w:val="en-GB"/>
              </w:rPr>
              <w:t>, it selects the 2-step RACH.</w:t>
            </w:r>
          </w:p>
        </w:tc>
      </w:tr>
      <w:tr w:rsidR="003F3FDD" w14:paraId="749C67CE" w14:textId="77777777" w:rsidTr="00466F3A">
        <w:tc>
          <w:tcPr>
            <w:tcW w:w="1129" w:type="dxa"/>
            <w:vMerge/>
          </w:tcPr>
          <w:p w14:paraId="0DED1E37" w14:textId="77777777" w:rsidR="003F3FDD" w:rsidRDefault="003F3FDD" w:rsidP="006E4879">
            <w:pPr>
              <w:rPr>
                <w:rFonts w:ascii="Times New Roman" w:hAnsi="Times New Roman"/>
                <w:sz w:val="20"/>
                <w:szCs w:val="20"/>
                <w:lang w:val="en-GB"/>
              </w:rPr>
            </w:pPr>
          </w:p>
        </w:tc>
        <w:tc>
          <w:tcPr>
            <w:tcW w:w="1560" w:type="dxa"/>
          </w:tcPr>
          <w:p w14:paraId="5CACE88A" w14:textId="3A33518B" w:rsidR="003F3FDD" w:rsidRDefault="00594D97" w:rsidP="006E4879">
            <w:pPr>
              <w:rPr>
                <w:rFonts w:ascii="Times New Roman" w:hAnsi="Times New Roman"/>
                <w:sz w:val="20"/>
                <w:szCs w:val="20"/>
                <w:lang w:val="en-GB"/>
              </w:rPr>
            </w:pPr>
            <w:r>
              <w:rPr>
                <w:rFonts w:ascii="Times New Roman" w:hAnsi="Times New Roman"/>
                <w:sz w:val="20"/>
                <w:szCs w:val="20"/>
                <w:lang w:val="en-GB"/>
              </w:rPr>
              <w:t>E</w:t>
            </w:r>
            <w:r w:rsidRPr="003F3FDD">
              <w:rPr>
                <w:rFonts w:ascii="Times New Roman" w:hAnsi="Times New Roman"/>
                <w:sz w:val="20"/>
                <w:szCs w:val="20"/>
                <w:lang w:val="en-GB"/>
              </w:rPr>
              <w:t>levation angl</w:t>
            </w:r>
            <w:r w:rsidR="008076C4">
              <w:rPr>
                <w:rFonts w:ascii="Times New Roman" w:hAnsi="Times New Roman" w:hint="eastAsia"/>
                <w:sz w:val="20"/>
                <w:szCs w:val="20"/>
                <w:lang w:val="en-GB"/>
              </w:rPr>
              <w:t>e</w:t>
            </w:r>
          </w:p>
        </w:tc>
        <w:tc>
          <w:tcPr>
            <w:tcW w:w="6940" w:type="dxa"/>
          </w:tcPr>
          <w:p w14:paraId="7061D7B0" w14:textId="3177CA08" w:rsidR="003F3FDD" w:rsidRDefault="00594D97" w:rsidP="00AF6260">
            <w:pPr>
              <w:rPr>
                <w:rFonts w:ascii="Times New Roman" w:hAnsi="Times New Roman"/>
                <w:sz w:val="20"/>
                <w:szCs w:val="20"/>
                <w:lang w:val="en-GB"/>
              </w:rPr>
            </w:pPr>
            <w:r w:rsidRPr="00594D97">
              <w:rPr>
                <w:rFonts w:ascii="Times New Roman" w:hAnsi="Times New Roman"/>
                <w:sz w:val="20"/>
                <w:szCs w:val="20"/>
                <w:lang w:val="en-GB"/>
              </w:rPr>
              <w:t xml:space="preserve">UE location near the cell </w:t>
            </w:r>
            <w:proofErr w:type="spellStart"/>
            <w:r w:rsidRPr="00594D97">
              <w:rPr>
                <w:rFonts w:ascii="Times New Roman" w:hAnsi="Times New Roman"/>
                <w:sz w:val="20"/>
                <w:szCs w:val="20"/>
                <w:lang w:val="en-GB"/>
              </w:rPr>
              <w:t>center</w:t>
            </w:r>
            <w:proofErr w:type="spellEnd"/>
            <w:r w:rsidRPr="00594D97">
              <w:rPr>
                <w:rFonts w:ascii="Times New Roman" w:hAnsi="Times New Roman"/>
                <w:sz w:val="20"/>
                <w:szCs w:val="20"/>
                <w:lang w:val="en-GB"/>
              </w:rPr>
              <w:t xml:space="preserve"> </w:t>
            </w:r>
            <w:r>
              <w:rPr>
                <w:rFonts w:ascii="Times New Roman" w:hAnsi="Times New Roman"/>
                <w:sz w:val="20"/>
                <w:szCs w:val="20"/>
                <w:lang w:val="en-GB"/>
              </w:rPr>
              <w:t>is</w:t>
            </w:r>
            <w:r w:rsidRPr="00594D97">
              <w:rPr>
                <w:rFonts w:ascii="Times New Roman" w:hAnsi="Times New Roman"/>
                <w:sz w:val="20"/>
                <w:szCs w:val="20"/>
                <w:lang w:val="en-GB"/>
              </w:rPr>
              <w:t xml:space="preserve"> determined by elevation angle of the cell</w:t>
            </w:r>
            <w:r>
              <w:rPr>
                <w:rFonts w:ascii="Times New Roman" w:hAnsi="Times New Roman"/>
                <w:sz w:val="20"/>
                <w:szCs w:val="20"/>
                <w:lang w:val="en-GB"/>
              </w:rPr>
              <w:t>.</w:t>
            </w:r>
          </w:p>
        </w:tc>
      </w:tr>
      <w:tr w:rsidR="003F3FDD" w14:paraId="4EDBFCCD" w14:textId="77777777" w:rsidTr="00466F3A">
        <w:tc>
          <w:tcPr>
            <w:tcW w:w="1129" w:type="dxa"/>
            <w:vMerge w:val="restart"/>
          </w:tcPr>
          <w:p w14:paraId="27E39FEC"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2) </w:t>
            </w:r>
          </w:p>
          <w:p w14:paraId="4114E8B3" w14:textId="1BA1C3DC"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ervice-related</w:t>
            </w:r>
          </w:p>
        </w:tc>
        <w:tc>
          <w:tcPr>
            <w:tcW w:w="1560" w:type="dxa"/>
          </w:tcPr>
          <w:p w14:paraId="5A2FE667" w14:textId="55F5152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L</w:t>
            </w:r>
            <w:r>
              <w:rPr>
                <w:rFonts w:ascii="Times New Roman" w:hAnsi="Times New Roman"/>
                <w:sz w:val="20"/>
                <w:szCs w:val="20"/>
                <w:lang w:val="en-GB"/>
              </w:rPr>
              <w:t>CH</w:t>
            </w:r>
          </w:p>
        </w:tc>
        <w:tc>
          <w:tcPr>
            <w:tcW w:w="6940" w:type="dxa"/>
          </w:tcPr>
          <w:p w14:paraId="71CFE047" w14:textId="1458A8E0"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 xml:space="preserve">The latency requirement of different UL logical channels </w:t>
            </w:r>
            <w:r w:rsidR="00594D97">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1EDDF032" w14:textId="77777777" w:rsidTr="00466F3A">
        <w:tc>
          <w:tcPr>
            <w:tcW w:w="1129" w:type="dxa"/>
            <w:vMerge/>
          </w:tcPr>
          <w:p w14:paraId="29F80961" w14:textId="77777777" w:rsidR="003F3FDD" w:rsidRDefault="003F3FDD" w:rsidP="00AF6260">
            <w:pPr>
              <w:rPr>
                <w:rFonts w:ascii="Times New Roman" w:hAnsi="Times New Roman"/>
                <w:sz w:val="20"/>
                <w:szCs w:val="20"/>
                <w:lang w:val="en-GB"/>
              </w:rPr>
            </w:pPr>
          </w:p>
        </w:tc>
        <w:tc>
          <w:tcPr>
            <w:tcW w:w="1560" w:type="dxa"/>
          </w:tcPr>
          <w:p w14:paraId="2B8C97E5" w14:textId="368F83FE"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Q</w:t>
            </w:r>
            <w:r>
              <w:rPr>
                <w:rFonts w:ascii="Times New Roman" w:hAnsi="Times New Roman"/>
                <w:sz w:val="20"/>
                <w:szCs w:val="20"/>
                <w:lang w:val="en-GB"/>
              </w:rPr>
              <w:t>oS</w:t>
            </w:r>
          </w:p>
        </w:tc>
        <w:tc>
          <w:tcPr>
            <w:tcW w:w="6940" w:type="dxa"/>
          </w:tcPr>
          <w:p w14:paraId="4BABF4DF" w14:textId="2CE4D9AF" w:rsidR="003F3FDD" w:rsidRDefault="00594D97" w:rsidP="00AF6260">
            <w:pPr>
              <w:rPr>
                <w:rFonts w:ascii="Times New Roman" w:hAnsi="Times New Roman"/>
                <w:sz w:val="20"/>
                <w:szCs w:val="20"/>
                <w:lang w:val="en-GB"/>
              </w:rPr>
            </w:pPr>
            <w:r w:rsidRPr="00AF6260">
              <w:rPr>
                <w:rFonts w:ascii="Times New Roman" w:hAnsi="Times New Roman"/>
                <w:sz w:val="20"/>
                <w:szCs w:val="20"/>
                <w:lang w:val="en-GB"/>
              </w:rPr>
              <w:t xml:space="preserve">The QoS requirement </w:t>
            </w:r>
            <w:r w:rsidR="003F3FDD" w:rsidRPr="00AF6260">
              <w:rPr>
                <w:rFonts w:ascii="Times New Roman" w:hAnsi="Times New Roman"/>
                <w:sz w:val="20"/>
                <w:szCs w:val="20"/>
                <w:lang w:val="en-GB"/>
              </w:rPr>
              <w:t xml:space="preserve">(e.g. </w:t>
            </w:r>
            <w:r>
              <w:rPr>
                <w:rFonts w:ascii="Times New Roman" w:hAnsi="Times New Roman"/>
                <w:sz w:val="20"/>
                <w:szCs w:val="20"/>
                <w:lang w:val="en-GB"/>
              </w:rPr>
              <w:t>latency</w:t>
            </w:r>
            <w:r w:rsidR="003F3FDD" w:rsidRPr="00AF6260">
              <w:rPr>
                <w:rFonts w:ascii="Times New Roman" w:hAnsi="Times New Roman"/>
                <w:sz w:val="20"/>
                <w:szCs w:val="20"/>
                <w:lang w:val="en-GB"/>
              </w:rPr>
              <w:t xml:space="preserve">) </w:t>
            </w:r>
            <w:r>
              <w:rPr>
                <w:rFonts w:ascii="Times New Roman" w:hAnsi="Times New Roman"/>
                <w:sz w:val="20"/>
                <w:szCs w:val="20"/>
                <w:lang w:val="en-GB"/>
              </w:rPr>
              <w:t>can determine whether 2-step RA is selected</w:t>
            </w:r>
            <w:r w:rsidRPr="00AF6260">
              <w:rPr>
                <w:rFonts w:ascii="Times New Roman" w:hAnsi="Times New Roman"/>
                <w:sz w:val="20"/>
                <w:szCs w:val="20"/>
                <w:lang w:val="en-GB"/>
              </w:rPr>
              <w:t>.</w:t>
            </w:r>
          </w:p>
        </w:tc>
      </w:tr>
      <w:tr w:rsidR="003F3FDD" w14:paraId="6FFFBFC0" w14:textId="77777777" w:rsidTr="00466F3A">
        <w:tc>
          <w:tcPr>
            <w:tcW w:w="1129" w:type="dxa"/>
            <w:vMerge/>
          </w:tcPr>
          <w:p w14:paraId="1E0190D7" w14:textId="77777777" w:rsidR="003F3FDD" w:rsidRDefault="003F3FDD" w:rsidP="00AF6260">
            <w:pPr>
              <w:rPr>
                <w:rFonts w:ascii="Times New Roman" w:hAnsi="Times New Roman"/>
                <w:sz w:val="20"/>
                <w:szCs w:val="20"/>
                <w:lang w:val="en-GB"/>
              </w:rPr>
            </w:pPr>
          </w:p>
        </w:tc>
        <w:tc>
          <w:tcPr>
            <w:tcW w:w="1560" w:type="dxa"/>
          </w:tcPr>
          <w:p w14:paraId="3D1E3BA8" w14:textId="24FA3DED"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S</w:t>
            </w:r>
            <w:r>
              <w:rPr>
                <w:rFonts w:ascii="Times New Roman" w:hAnsi="Times New Roman"/>
                <w:sz w:val="20"/>
                <w:szCs w:val="20"/>
                <w:lang w:val="en-GB"/>
              </w:rPr>
              <w:t>lice</w:t>
            </w:r>
            <w:r w:rsidR="008076C4">
              <w:rPr>
                <w:rFonts w:ascii="Times New Roman" w:hAnsi="Times New Roman"/>
                <w:sz w:val="20"/>
                <w:szCs w:val="20"/>
                <w:lang w:val="en-GB"/>
              </w:rPr>
              <w:t xml:space="preserve"> ID</w:t>
            </w:r>
          </w:p>
        </w:tc>
        <w:tc>
          <w:tcPr>
            <w:tcW w:w="6940" w:type="dxa"/>
          </w:tcPr>
          <w:p w14:paraId="4BE374AC" w14:textId="48EA3659" w:rsidR="003F3FDD" w:rsidRDefault="00594D97" w:rsidP="00AF6260">
            <w:pPr>
              <w:rPr>
                <w:rFonts w:ascii="Times New Roman" w:hAnsi="Times New Roman"/>
                <w:sz w:val="20"/>
                <w:szCs w:val="20"/>
                <w:lang w:val="en-GB"/>
              </w:rPr>
            </w:pPr>
            <w:r>
              <w:rPr>
                <w:rFonts w:ascii="Times New Roman" w:hAnsi="Times New Roman"/>
                <w:sz w:val="20"/>
                <w:szCs w:val="20"/>
                <w:lang w:val="en-GB"/>
              </w:rPr>
              <w:t>The</w:t>
            </w:r>
            <w:r w:rsidR="003F3FDD" w:rsidRPr="00AF6260">
              <w:rPr>
                <w:rFonts w:ascii="Times New Roman" w:hAnsi="Times New Roman"/>
                <w:sz w:val="20"/>
                <w:szCs w:val="20"/>
                <w:lang w:val="en-GB"/>
              </w:rPr>
              <w:t xml:space="preserve"> slice ID</w:t>
            </w:r>
            <w:r>
              <w:rPr>
                <w:rFonts w:ascii="Times New Roman" w:hAnsi="Times New Roman"/>
                <w:sz w:val="20"/>
                <w:szCs w:val="20"/>
                <w:lang w:val="en-GB"/>
              </w:rPr>
              <w:t>(s) requested by UE (e.g. URLLC) can determine whether 2-step RA is selected</w:t>
            </w:r>
            <w:r w:rsidRPr="00AF6260">
              <w:rPr>
                <w:rFonts w:ascii="Times New Roman" w:hAnsi="Times New Roman"/>
                <w:sz w:val="20"/>
                <w:szCs w:val="20"/>
                <w:lang w:val="en-GB"/>
              </w:rPr>
              <w:t>.</w:t>
            </w:r>
          </w:p>
        </w:tc>
      </w:tr>
      <w:tr w:rsidR="003F3FDD" w14:paraId="1B07A2C4" w14:textId="77777777" w:rsidTr="00466F3A">
        <w:tc>
          <w:tcPr>
            <w:tcW w:w="1129" w:type="dxa"/>
            <w:vMerge w:val="restart"/>
          </w:tcPr>
          <w:p w14:paraId="1F3435E2" w14:textId="77777777" w:rsidR="00466F3A" w:rsidRDefault="00466F3A" w:rsidP="00AF6260">
            <w:pPr>
              <w:rPr>
                <w:rFonts w:ascii="Times New Roman" w:hAnsi="Times New Roman"/>
                <w:sz w:val="20"/>
                <w:szCs w:val="20"/>
                <w:lang w:val="en-GB"/>
              </w:rPr>
            </w:pPr>
            <w:r>
              <w:rPr>
                <w:rFonts w:ascii="Times New Roman" w:hAnsi="Times New Roman"/>
                <w:sz w:val="20"/>
                <w:szCs w:val="20"/>
                <w:lang w:val="en-GB"/>
              </w:rPr>
              <w:t xml:space="preserve">3) </w:t>
            </w:r>
          </w:p>
          <w:p w14:paraId="01C6F4A3" w14:textId="627AE1C5"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E-related</w:t>
            </w:r>
          </w:p>
        </w:tc>
        <w:tc>
          <w:tcPr>
            <w:tcW w:w="1560" w:type="dxa"/>
          </w:tcPr>
          <w:p w14:paraId="48A3CA63" w14:textId="431BFE63"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ID</w:t>
            </w:r>
          </w:p>
        </w:tc>
        <w:tc>
          <w:tcPr>
            <w:tcW w:w="6940" w:type="dxa"/>
          </w:tcPr>
          <w:p w14:paraId="38972F8A" w14:textId="66D2A431" w:rsidR="003F3FDD" w:rsidRDefault="003F3FDD" w:rsidP="00594D97">
            <w:pPr>
              <w:rPr>
                <w:rFonts w:ascii="Times New Roman" w:hAnsi="Times New Roman"/>
                <w:sz w:val="20"/>
                <w:szCs w:val="20"/>
                <w:lang w:val="en-GB"/>
              </w:rPr>
            </w:pPr>
            <w:r w:rsidRPr="00AF6260">
              <w:rPr>
                <w:rFonts w:ascii="Times New Roman" w:hAnsi="Times New Roman"/>
                <w:sz w:val="20"/>
                <w:szCs w:val="20"/>
                <w:lang w:val="en-GB"/>
              </w:rPr>
              <w:t>Separate the UEs into two different groups by UE ID, i.e. one for 2-step RACH, the other one for 4-step RACH</w:t>
            </w:r>
            <w:r w:rsidR="00594D97">
              <w:rPr>
                <w:rFonts w:ascii="Times New Roman" w:hAnsi="Times New Roman"/>
                <w:sz w:val="20"/>
                <w:szCs w:val="20"/>
                <w:lang w:val="en-GB"/>
              </w:rPr>
              <w:t>.</w:t>
            </w:r>
          </w:p>
        </w:tc>
      </w:tr>
      <w:tr w:rsidR="003F3FDD" w14:paraId="5F4CE961" w14:textId="77777777" w:rsidTr="00466F3A">
        <w:tc>
          <w:tcPr>
            <w:tcW w:w="1129" w:type="dxa"/>
            <w:vMerge/>
          </w:tcPr>
          <w:p w14:paraId="12954CF3" w14:textId="77777777" w:rsidR="003F3FDD" w:rsidRDefault="003F3FDD" w:rsidP="00AF6260">
            <w:pPr>
              <w:rPr>
                <w:rFonts w:ascii="Times New Roman" w:hAnsi="Times New Roman"/>
                <w:sz w:val="20"/>
                <w:szCs w:val="20"/>
                <w:lang w:val="en-GB"/>
              </w:rPr>
            </w:pPr>
          </w:p>
        </w:tc>
        <w:tc>
          <w:tcPr>
            <w:tcW w:w="1560" w:type="dxa"/>
          </w:tcPr>
          <w:p w14:paraId="04B5BD34" w14:textId="1D15A888" w:rsidR="003F3FDD" w:rsidRDefault="003F3FDD"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grouped by capability</w:t>
            </w:r>
          </w:p>
        </w:tc>
        <w:tc>
          <w:tcPr>
            <w:tcW w:w="6940" w:type="dxa"/>
          </w:tcPr>
          <w:p w14:paraId="4B282CD6" w14:textId="68EF952F" w:rsidR="003F3FDD" w:rsidRDefault="00594D97" w:rsidP="00AF6260">
            <w:pPr>
              <w:rPr>
                <w:rFonts w:ascii="Times New Roman" w:hAnsi="Times New Roman"/>
                <w:sz w:val="20"/>
                <w:szCs w:val="20"/>
                <w:lang w:val="en-GB"/>
              </w:rPr>
            </w:pPr>
            <w:r>
              <w:rPr>
                <w:rFonts w:ascii="Times New Roman" w:hAnsi="Times New Roman" w:hint="eastAsia"/>
                <w:sz w:val="20"/>
                <w:szCs w:val="20"/>
                <w:lang w:val="en-GB"/>
              </w:rPr>
              <w:t>U</w:t>
            </w:r>
            <w:r>
              <w:rPr>
                <w:rFonts w:ascii="Times New Roman" w:hAnsi="Times New Roman"/>
                <w:sz w:val="20"/>
                <w:szCs w:val="20"/>
                <w:lang w:val="en-GB"/>
              </w:rPr>
              <w:t>E group</w:t>
            </w:r>
            <w:r w:rsidR="003F3FDD" w:rsidRPr="00AF6260">
              <w:rPr>
                <w:rFonts w:ascii="Times New Roman" w:hAnsi="Times New Roman"/>
                <w:sz w:val="20"/>
                <w:szCs w:val="20"/>
                <w:lang w:val="en-GB"/>
              </w:rPr>
              <w:t xml:space="preserve"> can be associated with UE type, power class, GNSS capability, </w:t>
            </w:r>
            <w:proofErr w:type="gramStart"/>
            <w:r w:rsidR="003F3FDD" w:rsidRPr="00AF6260">
              <w:rPr>
                <w:rFonts w:ascii="Times New Roman" w:hAnsi="Times New Roman"/>
                <w:sz w:val="20"/>
                <w:szCs w:val="20"/>
                <w:lang w:val="en-GB"/>
              </w:rPr>
              <w:t>time</w:t>
            </w:r>
            <w:proofErr w:type="gramEnd"/>
            <w:r w:rsidR="003F3FDD" w:rsidRPr="00AF6260">
              <w:rPr>
                <w:rFonts w:ascii="Times New Roman" w:hAnsi="Times New Roman"/>
                <w:sz w:val="20"/>
                <w:szCs w:val="20"/>
                <w:lang w:val="en-GB"/>
              </w:rPr>
              <w:t xml:space="preserve"> and frequency synchronization/compensation accuracy etc.</w:t>
            </w:r>
          </w:p>
        </w:tc>
      </w:tr>
    </w:tbl>
    <w:p w14:paraId="14F165C8" w14:textId="5D827E09" w:rsidR="00E63D90" w:rsidRDefault="00466F3A" w:rsidP="006E4879">
      <w:pPr>
        <w:rPr>
          <w:rFonts w:ascii="Times New Roman" w:hAnsi="Times New Roman"/>
          <w:sz w:val="20"/>
          <w:szCs w:val="20"/>
          <w:lang w:val="en-GB"/>
        </w:rPr>
      </w:pPr>
      <w:r>
        <w:rPr>
          <w:rFonts w:ascii="Times New Roman" w:hAnsi="Times New Roman"/>
          <w:sz w:val="20"/>
          <w:szCs w:val="20"/>
          <w:lang w:val="en-GB"/>
        </w:rPr>
        <w:t>C</w:t>
      </w:r>
      <w:r w:rsidR="00E34DC2">
        <w:rPr>
          <w:rFonts w:ascii="Times New Roman" w:hAnsi="Times New Roman"/>
          <w:sz w:val="20"/>
          <w:szCs w:val="20"/>
          <w:lang w:val="en-GB"/>
        </w:rPr>
        <w:t>ategory</w:t>
      </w:r>
      <w:r w:rsidR="00E63D90">
        <w:rPr>
          <w:rFonts w:ascii="Times New Roman" w:hAnsi="Times New Roman"/>
          <w:sz w:val="20"/>
          <w:szCs w:val="20"/>
          <w:lang w:val="en-GB"/>
        </w:rPr>
        <w:t xml:space="preserve"> </w:t>
      </w:r>
      <w:r>
        <w:rPr>
          <w:rFonts w:ascii="Times New Roman" w:hAnsi="Times New Roman"/>
          <w:sz w:val="20"/>
          <w:szCs w:val="20"/>
          <w:lang w:val="en-GB"/>
        </w:rPr>
        <w:t xml:space="preserve">1) </w:t>
      </w:r>
      <w:r w:rsidR="00E63D90">
        <w:rPr>
          <w:rFonts w:ascii="Times New Roman" w:hAnsi="Times New Roman"/>
          <w:sz w:val="20"/>
          <w:szCs w:val="20"/>
          <w:lang w:val="en-GB"/>
        </w:rPr>
        <w:t xml:space="preserve">including RTT, distance, UE location and elevation angle are similar in concept as they aim to provide a new metric that is not so fuzzy as RSRP in NTN to determine RA type selection. </w:t>
      </w:r>
      <w:r>
        <w:rPr>
          <w:rFonts w:ascii="Times New Roman" w:hAnsi="Times New Roman"/>
          <w:sz w:val="20"/>
          <w:szCs w:val="20"/>
          <w:lang w:val="en-GB"/>
        </w:rPr>
        <w:t xml:space="preserve">Category 1) </w:t>
      </w:r>
      <w:r w:rsidR="00E63D90">
        <w:rPr>
          <w:rFonts w:ascii="Times New Roman" w:hAnsi="Times New Roman"/>
          <w:sz w:val="20"/>
          <w:szCs w:val="20"/>
          <w:lang w:val="en-GB"/>
        </w:rPr>
        <w:t xml:space="preserve">provides straight-forward options </w:t>
      </w:r>
      <w:proofErr w:type="gramStart"/>
      <w:r w:rsidR="00E63D90">
        <w:rPr>
          <w:rFonts w:ascii="Times New Roman" w:hAnsi="Times New Roman"/>
          <w:sz w:val="20"/>
          <w:szCs w:val="20"/>
          <w:lang w:val="en-GB"/>
        </w:rPr>
        <w:t>similar to</w:t>
      </w:r>
      <w:proofErr w:type="gramEnd"/>
      <w:r w:rsidR="00E63D90">
        <w:rPr>
          <w:rFonts w:ascii="Times New Roman" w:hAnsi="Times New Roman"/>
          <w:sz w:val="20"/>
          <w:szCs w:val="20"/>
          <w:lang w:val="en-GB"/>
        </w:rPr>
        <w:t xml:space="preserve"> RSRP</w:t>
      </w:r>
      <w:r w:rsidR="00E34DC2">
        <w:rPr>
          <w:rFonts w:ascii="Times New Roman" w:hAnsi="Times New Roman"/>
          <w:sz w:val="20"/>
          <w:szCs w:val="20"/>
          <w:lang w:val="en-GB"/>
        </w:rPr>
        <w:t xml:space="preserve"> in TN, using time or distance (which are the same considering propagation speed) to ensure</w:t>
      </w:r>
      <w:r w:rsidR="00E34DC2" w:rsidRPr="00E34DC2">
        <w:rPr>
          <w:rFonts w:ascii="Times New Roman" w:hAnsi="Times New Roman"/>
          <w:sz w:val="20"/>
          <w:szCs w:val="20"/>
          <w:lang w:val="en-GB"/>
        </w:rPr>
        <w:t xml:space="preserve"> UE</w:t>
      </w:r>
      <w:r w:rsidR="00E34DC2">
        <w:rPr>
          <w:rFonts w:ascii="Times New Roman" w:hAnsi="Times New Roman"/>
          <w:sz w:val="20"/>
          <w:szCs w:val="20"/>
          <w:lang w:val="en-GB"/>
        </w:rPr>
        <w:t>s</w:t>
      </w:r>
      <w:r w:rsidR="00E34DC2" w:rsidRPr="00E34DC2">
        <w:rPr>
          <w:rFonts w:ascii="Times New Roman" w:hAnsi="Times New Roman"/>
          <w:sz w:val="20"/>
          <w:szCs w:val="20"/>
          <w:lang w:val="en-GB"/>
        </w:rPr>
        <w:t xml:space="preserve"> with good channel condition to apply 2-step RA</w:t>
      </w:r>
      <w:r w:rsidR="00E34DC2">
        <w:rPr>
          <w:rFonts w:ascii="Times New Roman" w:hAnsi="Times New Roman"/>
          <w:sz w:val="20"/>
          <w:szCs w:val="20"/>
          <w:lang w:val="en-GB"/>
        </w:rPr>
        <w:t xml:space="preserve">. In </w:t>
      </w:r>
      <w:r>
        <w:rPr>
          <w:rFonts w:ascii="Times New Roman" w:hAnsi="Times New Roman"/>
          <w:sz w:val="20"/>
          <w:szCs w:val="20"/>
          <w:lang w:val="en-GB"/>
        </w:rPr>
        <w:t>Category 1)</w:t>
      </w:r>
      <w:r w:rsidR="00E34DC2">
        <w:rPr>
          <w:rFonts w:ascii="Times New Roman" w:hAnsi="Times New Roman"/>
          <w:sz w:val="20"/>
          <w:szCs w:val="20"/>
          <w:lang w:val="en-GB"/>
        </w:rPr>
        <w:t xml:space="preserve"> appropriate configuration of a threshold can </w:t>
      </w:r>
      <w:r w:rsidR="00F8511C">
        <w:rPr>
          <w:rFonts w:ascii="Times New Roman" w:hAnsi="Times New Roman"/>
          <w:sz w:val="20"/>
          <w:szCs w:val="20"/>
          <w:lang w:val="en-GB"/>
        </w:rPr>
        <w:t>help in combination with RSRP</w:t>
      </w:r>
      <w:r w:rsidR="00E34DC2">
        <w:rPr>
          <w:rFonts w:ascii="Times New Roman" w:hAnsi="Times New Roman"/>
          <w:sz w:val="20"/>
          <w:szCs w:val="20"/>
          <w:lang w:val="en-GB"/>
        </w:rPr>
        <w:t>, and it is unnecessary to use more than one options (thresholds) in this category.</w:t>
      </w:r>
    </w:p>
    <w:p w14:paraId="72393D80" w14:textId="61DB1204" w:rsid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w:t>
      </w:r>
      <w:r w:rsidR="00F8511C">
        <w:rPr>
          <w:rFonts w:ascii="Times New Roman" w:hAnsi="Times New Roman"/>
          <w:b/>
          <w:bCs/>
          <w:sz w:val="20"/>
          <w:szCs w:val="20"/>
          <w:lang w:val="en-GB"/>
        </w:rPr>
        <w:t>One</w:t>
      </w:r>
      <w:r w:rsidRPr="00466F3A">
        <w:rPr>
          <w:rFonts w:ascii="Times New Roman" w:hAnsi="Times New Roman"/>
          <w:b/>
          <w:bCs/>
          <w:sz w:val="20"/>
          <w:szCs w:val="20"/>
          <w:lang w:val="en-GB"/>
        </w:rPr>
        <w:t xml:space="preserve"> criteri</w:t>
      </w:r>
      <w:r w:rsidR="00F8511C">
        <w:rPr>
          <w:rFonts w:ascii="Times New Roman" w:hAnsi="Times New Roman"/>
          <w:b/>
          <w:bCs/>
          <w:sz w:val="20"/>
          <w:szCs w:val="20"/>
          <w:lang w:val="en-GB"/>
        </w:rPr>
        <w:t>on</w:t>
      </w:r>
      <w:r w:rsidRPr="00466F3A">
        <w:rPr>
          <w:rFonts w:ascii="Times New Roman" w:hAnsi="Times New Roman"/>
          <w:b/>
          <w:bCs/>
          <w:sz w:val="20"/>
          <w:szCs w:val="20"/>
          <w:lang w:val="en-GB"/>
        </w:rPr>
        <w:t xml:space="preserve"> </w:t>
      </w:r>
      <w:r w:rsidR="00485294">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w:t>
      </w:r>
      <w:r w:rsidR="00F8511C" w:rsidRPr="00F8511C">
        <w:rPr>
          <w:rFonts w:ascii="Times New Roman" w:hAnsi="Times New Roman"/>
          <w:b/>
          <w:bCs/>
          <w:sz w:val="20"/>
          <w:szCs w:val="20"/>
          <w:lang w:val="en-GB"/>
        </w:rPr>
        <w:t xml:space="preserve">can </w:t>
      </w:r>
      <w:r w:rsidR="00F8511C">
        <w:rPr>
          <w:rFonts w:ascii="Times New Roman" w:hAnsi="Times New Roman"/>
          <w:b/>
          <w:bCs/>
          <w:sz w:val="20"/>
          <w:szCs w:val="20"/>
          <w:lang w:val="en-GB"/>
        </w:rPr>
        <w:t>be used</w:t>
      </w:r>
      <w:r w:rsidR="00F8511C" w:rsidRPr="00F8511C">
        <w:rPr>
          <w:rFonts w:ascii="Times New Roman" w:hAnsi="Times New Roman"/>
          <w:b/>
          <w:bCs/>
          <w:sz w:val="20"/>
          <w:szCs w:val="20"/>
          <w:lang w:val="en-GB"/>
        </w:rPr>
        <w:t xml:space="preserve"> in combination with RSRP</w:t>
      </w:r>
      <w:r w:rsidR="00F8511C">
        <w:rPr>
          <w:rFonts w:ascii="Times New Roman" w:hAnsi="Times New Roman"/>
          <w:b/>
          <w:bCs/>
          <w:sz w:val="20"/>
          <w:szCs w:val="20"/>
          <w:lang w:val="en-GB"/>
        </w:rPr>
        <w:t xml:space="preserve"> for RA type selection in NTN</w:t>
      </w:r>
      <w:r w:rsidRPr="00466F3A">
        <w:rPr>
          <w:rFonts w:ascii="Times New Roman" w:hAnsi="Times New Roman"/>
          <w:b/>
          <w:bCs/>
          <w:sz w:val="20"/>
          <w:szCs w:val="20"/>
          <w:lang w:val="en-GB"/>
        </w:rPr>
        <w:t>.</w:t>
      </w:r>
    </w:p>
    <w:p w14:paraId="4B59B1A2" w14:textId="6D6C1703" w:rsidR="00E1195E" w:rsidRDefault="00E1195E" w:rsidP="006E4879">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it has been agreed that UE can derive RTT e.g. for TA pre-compensation before initiating RACH, RTT as criterion for RA type selection can reuse the result.</w:t>
      </w:r>
    </w:p>
    <w:p w14:paraId="5F42B859" w14:textId="7C0E4AD4" w:rsidR="009F5F3B" w:rsidRDefault="00466F3A" w:rsidP="006E4879">
      <w:pPr>
        <w:rPr>
          <w:rFonts w:ascii="Times New Roman" w:hAnsi="Times New Roman"/>
          <w:sz w:val="20"/>
          <w:szCs w:val="20"/>
          <w:lang w:val="en-GB"/>
        </w:rPr>
      </w:pPr>
      <w:r>
        <w:rPr>
          <w:rFonts w:ascii="Times New Roman" w:hAnsi="Times New Roman"/>
          <w:sz w:val="20"/>
          <w:szCs w:val="20"/>
          <w:lang w:val="en-GB"/>
        </w:rPr>
        <w:t>Category 2)</w:t>
      </w:r>
      <w:r w:rsidR="00E34DC2">
        <w:rPr>
          <w:rFonts w:ascii="Times New Roman" w:hAnsi="Times New Roman"/>
          <w:sz w:val="20"/>
          <w:szCs w:val="20"/>
          <w:lang w:val="en-GB"/>
        </w:rPr>
        <w:t xml:space="preserve"> including LCH, QoS and slice ID provides options from a different perspective</w:t>
      </w:r>
      <w:r w:rsidR="009F5F3B">
        <w:rPr>
          <w:rFonts w:ascii="Times New Roman" w:hAnsi="Times New Roman"/>
          <w:sz w:val="20"/>
          <w:szCs w:val="20"/>
          <w:lang w:val="en-GB"/>
        </w:rPr>
        <w:t xml:space="preserve"> (service instead of availability) of selecting 2-step RA for the most urgent UEs in NTN.</w:t>
      </w:r>
      <w:r w:rsidR="009F5F3B" w:rsidRPr="009F5F3B">
        <w:rPr>
          <w:rFonts w:ascii="Times New Roman" w:hAnsi="Times New Roman"/>
          <w:sz w:val="20"/>
          <w:szCs w:val="20"/>
          <w:lang w:val="en-GB"/>
        </w:rPr>
        <w:t xml:space="preserve"> </w:t>
      </w:r>
      <w:r w:rsidR="009F5F3B">
        <w:rPr>
          <w:rFonts w:ascii="Times New Roman" w:hAnsi="Times New Roman"/>
          <w:sz w:val="20"/>
          <w:szCs w:val="20"/>
          <w:lang w:val="en-GB"/>
        </w:rPr>
        <w:t>Although services may not be different</w:t>
      </w:r>
      <w:r w:rsidR="009F5F3B" w:rsidRPr="00E63D90">
        <w:rPr>
          <w:rFonts w:ascii="Times New Roman" w:hAnsi="Times New Roman"/>
          <w:sz w:val="20"/>
          <w:szCs w:val="20"/>
          <w:lang w:val="en-GB"/>
        </w:rPr>
        <w:t xml:space="preserve"> in NTN and TN</w:t>
      </w:r>
      <w:r w:rsidR="009F5F3B">
        <w:rPr>
          <w:rFonts w:ascii="Times New Roman" w:hAnsi="Times New Roman"/>
          <w:sz w:val="20"/>
          <w:szCs w:val="20"/>
          <w:lang w:val="en-GB"/>
        </w:rPr>
        <w:t>,</w:t>
      </w:r>
      <w:r w:rsidR="009F5F3B" w:rsidRPr="00E63D90">
        <w:rPr>
          <w:rFonts w:ascii="Times New Roman" w:hAnsi="Times New Roman"/>
          <w:sz w:val="20"/>
          <w:szCs w:val="20"/>
          <w:lang w:val="en-GB"/>
        </w:rPr>
        <w:t xml:space="preserve"> in TN reducing the latency caused by the propagation delay (e.g. 0.033ms) is not so important to a time-sensitive service as that in NTN (e.g. 25.77ms~541.46ms). </w:t>
      </w:r>
      <w:r w:rsidR="009F5F3B">
        <w:rPr>
          <w:rFonts w:ascii="Times New Roman" w:hAnsi="Times New Roman"/>
          <w:sz w:val="20"/>
          <w:szCs w:val="20"/>
          <w:lang w:val="en-GB"/>
        </w:rPr>
        <w:t xml:space="preserve">Therefore it is of more benefit for UEs with </w:t>
      </w:r>
      <w:r w:rsidR="009F5F3B" w:rsidRPr="00E63D90">
        <w:rPr>
          <w:rFonts w:ascii="Times New Roman" w:hAnsi="Times New Roman"/>
          <w:sz w:val="20"/>
          <w:szCs w:val="20"/>
          <w:lang w:val="en-GB"/>
        </w:rPr>
        <w:t>time-sensitive service</w:t>
      </w:r>
      <w:r w:rsidR="009F5F3B">
        <w:rPr>
          <w:rFonts w:ascii="Times New Roman" w:hAnsi="Times New Roman"/>
          <w:sz w:val="20"/>
          <w:szCs w:val="20"/>
          <w:lang w:val="en-GB"/>
        </w:rPr>
        <w:t xml:space="preserve"> selecting 2-step RA in NTN than those in TN. As </w:t>
      </w:r>
      <w:r>
        <w:rPr>
          <w:rFonts w:ascii="Times New Roman" w:hAnsi="Times New Roman"/>
          <w:sz w:val="20"/>
          <w:szCs w:val="20"/>
          <w:lang w:val="en-GB"/>
        </w:rPr>
        <w:t>Category 2)</w:t>
      </w:r>
      <w:r w:rsidR="009F5F3B">
        <w:rPr>
          <w:rFonts w:ascii="Times New Roman" w:hAnsi="Times New Roman"/>
          <w:sz w:val="20"/>
          <w:szCs w:val="20"/>
          <w:lang w:val="en-GB"/>
        </w:rPr>
        <w:t xml:space="preserve"> works in a different concept with RSRP, it is better to use one of the options (LCH, QoS or slice) combined with RSRP to ensure that UEs with urgent services and good channel conditions can select 2-step RA in NTN.</w:t>
      </w:r>
    </w:p>
    <w:p w14:paraId="0759B4D1" w14:textId="46096A07" w:rsidR="00466F3A" w:rsidRPr="00466F3A" w:rsidRDefault="00466F3A" w:rsidP="006E4879">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2: It is more benefit to use </w:t>
      </w:r>
      <w:r w:rsidR="00F8511C">
        <w:rPr>
          <w:rFonts w:ascii="Times New Roman" w:hAnsi="Times New Roman"/>
          <w:b/>
          <w:bCs/>
          <w:sz w:val="20"/>
          <w:szCs w:val="20"/>
          <w:lang w:val="en-GB"/>
        </w:rPr>
        <w:t>a</w:t>
      </w:r>
      <w:r w:rsidRPr="00466F3A">
        <w:rPr>
          <w:rFonts w:ascii="Times New Roman" w:hAnsi="Times New Roman"/>
          <w:b/>
          <w:bCs/>
          <w:sz w:val="20"/>
          <w:szCs w:val="20"/>
          <w:lang w:val="en-GB"/>
        </w:rPr>
        <w:t xml:space="preserve"> criteri</w:t>
      </w:r>
      <w:r w:rsidR="00C00844">
        <w:rPr>
          <w:rFonts w:ascii="Times New Roman" w:hAnsi="Times New Roman"/>
          <w:b/>
          <w:bCs/>
          <w:sz w:val="20"/>
          <w:szCs w:val="20"/>
          <w:lang w:val="en-GB"/>
        </w:rPr>
        <w:t>on</w:t>
      </w:r>
      <w:r w:rsidRPr="00466F3A">
        <w:rPr>
          <w:rFonts w:ascii="Times New Roman" w:hAnsi="Times New Roman"/>
          <w:b/>
          <w:bCs/>
          <w:sz w:val="20"/>
          <w:szCs w:val="20"/>
          <w:lang w:val="en-GB"/>
        </w:rPr>
        <w:t xml:space="preserve"> regarding service requirement (i.e. LCH, QoS, slice) for UEs with time-sensitive service in NTN.</w:t>
      </w:r>
    </w:p>
    <w:p w14:paraId="00CAACC4" w14:textId="09BBCC21" w:rsidR="009F5F3B" w:rsidRDefault="00466F3A" w:rsidP="009F5F3B">
      <w:pPr>
        <w:rPr>
          <w:rFonts w:ascii="Times New Roman" w:hAnsi="Times New Roman"/>
          <w:sz w:val="20"/>
          <w:szCs w:val="20"/>
          <w:lang w:val="en-GB"/>
        </w:rPr>
      </w:pPr>
      <w:r>
        <w:rPr>
          <w:rFonts w:ascii="Times New Roman" w:hAnsi="Times New Roman"/>
          <w:sz w:val="20"/>
          <w:szCs w:val="20"/>
          <w:lang w:val="en-GB"/>
        </w:rPr>
        <w:t>Category 3)</w:t>
      </w:r>
      <w:r w:rsidR="009F5F3B">
        <w:rPr>
          <w:rFonts w:ascii="Times New Roman" w:hAnsi="Times New Roman"/>
          <w:sz w:val="20"/>
          <w:szCs w:val="20"/>
          <w:lang w:val="en-GB"/>
        </w:rPr>
        <w:t xml:space="preserve"> </w:t>
      </w:r>
      <w:proofErr w:type="gramStart"/>
      <w:r w:rsidR="009F5F3B">
        <w:rPr>
          <w:rFonts w:ascii="Times New Roman" w:hAnsi="Times New Roman"/>
          <w:sz w:val="20"/>
          <w:szCs w:val="20"/>
          <w:lang w:val="en-GB"/>
        </w:rPr>
        <w:t>can be seen as</w:t>
      </w:r>
      <w:proofErr w:type="gramEnd"/>
      <w:r w:rsidR="009F5F3B">
        <w:rPr>
          <w:rFonts w:ascii="Times New Roman" w:hAnsi="Times New Roman"/>
          <w:sz w:val="20"/>
          <w:szCs w:val="20"/>
          <w:lang w:val="en-GB"/>
        </w:rPr>
        <w:t xml:space="preserve"> alternative implementations based on RTT, service or other </w:t>
      </w:r>
      <w:r>
        <w:rPr>
          <w:rFonts w:ascii="Times New Roman" w:hAnsi="Times New Roman"/>
          <w:sz w:val="20"/>
          <w:szCs w:val="20"/>
          <w:lang w:val="en-GB"/>
        </w:rPr>
        <w:t xml:space="preserve">UE </w:t>
      </w:r>
      <w:r w:rsidR="009F5F3B">
        <w:rPr>
          <w:rFonts w:ascii="Times New Roman" w:hAnsi="Times New Roman"/>
          <w:sz w:val="20"/>
          <w:szCs w:val="20"/>
          <w:lang w:val="en-GB"/>
        </w:rPr>
        <w:t xml:space="preserve">capability. </w:t>
      </w:r>
      <w:r>
        <w:rPr>
          <w:rFonts w:ascii="Times New Roman" w:hAnsi="Times New Roman"/>
          <w:sz w:val="20"/>
          <w:szCs w:val="20"/>
          <w:lang w:val="en-GB"/>
        </w:rPr>
        <w:t>A</w:t>
      </w:r>
      <w:r w:rsidR="009F5F3B">
        <w:rPr>
          <w:rFonts w:ascii="Times New Roman" w:hAnsi="Times New Roman"/>
          <w:sz w:val="20"/>
          <w:szCs w:val="20"/>
          <w:lang w:val="en-GB"/>
        </w:rPr>
        <w:t xml:space="preserve">s the grouping is pre-determined </w:t>
      </w:r>
      <w:r>
        <w:rPr>
          <w:rFonts w:ascii="Times New Roman" w:hAnsi="Times New Roman"/>
          <w:sz w:val="20"/>
          <w:szCs w:val="20"/>
          <w:lang w:val="en-GB"/>
        </w:rPr>
        <w:t>Category 3) is</w:t>
      </w:r>
      <w:r w:rsidR="009F5F3B">
        <w:rPr>
          <w:rFonts w:ascii="Times New Roman" w:hAnsi="Times New Roman"/>
          <w:sz w:val="20"/>
          <w:szCs w:val="20"/>
          <w:lang w:val="en-GB"/>
        </w:rPr>
        <w:t xml:space="preserve"> of less flexibility and can be replaced by </w:t>
      </w:r>
      <w:r>
        <w:rPr>
          <w:rFonts w:ascii="Times New Roman" w:hAnsi="Times New Roman"/>
          <w:sz w:val="20"/>
          <w:szCs w:val="20"/>
          <w:lang w:val="en-GB"/>
        </w:rPr>
        <w:t>Category 1)</w:t>
      </w:r>
      <w:r w:rsidRPr="00466F3A">
        <w:rPr>
          <w:rFonts w:ascii="Times New Roman" w:hAnsi="Times New Roman"/>
          <w:sz w:val="20"/>
          <w:szCs w:val="20"/>
          <w:lang w:val="en-GB"/>
        </w:rPr>
        <w:t xml:space="preserve"> </w:t>
      </w:r>
      <w:r>
        <w:rPr>
          <w:rFonts w:ascii="Times New Roman" w:hAnsi="Times New Roman"/>
          <w:sz w:val="20"/>
          <w:szCs w:val="20"/>
          <w:lang w:val="en-GB"/>
        </w:rPr>
        <w:t>or Category 2)</w:t>
      </w:r>
      <w:r w:rsidR="009F5F3B">
        <w:rPr>
          <w:rFonts w:ascii="Times New Roman" w:hAnsi="Times New Roman"/>
          <w:sz w:val="20"/>
          <w:szCs w:val="20"/>
          <w:lang w:val="en-GB"/>
        </w:rPr>
        <w:t xml:space="preserve"> options.</w:t>
      </w:r>
    </w:p>
    <w:p w14:paraId="6B9648F8" w14:textId="3C1949AE" w:rsidR="00E34DC2" w:rsidRDefault="00485294" w:rsidP="006E4879">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herefore it is proposed:</w:t>
      </w:r>
    </w:p>
    <w:p w14:paraId="0ECD292B" w14:textId="076DB835" w:rsidR="00F96817" w:rsidRPr="00485294" w:rsidRDefault="00F96817" w:rsidP="00F96817">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bookmarkEnd w:id="4"/>
    <w:p w14:paraId="4B9FAFBC" w14:textId="77777777" w:rsidR="00C00844" w:rsidRPr="00C00844" w:rsidRDefault="00C00844" w:rsidP="00C00844">
      <w:pPr>
        <w:pStyle w:val="a6"/>
        <w:numPr>
          <w:ilvl w:val="0"/>
          <w:numId w:val="32"/>
        </w:numPr>
        <w:spacing w:after="0"/>
        <w:ind w:left="709" w:firstLineChars="0"/>
        <w:rPr>
          <w:b/>
          <w:bCs/>
        </w:rPr>
      </w:pPr>
      <w:r w:rsidRPr="00C00844">
        <w:rPr>
          <w:b/>
          <w:bCs/>
        </w:rPr>
        <w:t xml:space="preserve">UE-satellite or UE-gNB RTT, combined with </w:t>
      </w:r>
      <w:proofErr w:type="spellStart"/>
      <w:r w:rsidRPr="00C00844">
        <w:rPr>
          <w:b/>
          <w:bCs/>
        </w:rPr>
        <w:t>msgA</w:t>
      </w:r>
      <w:proofErr w:type="spellEnd"/>
      <w:r w:rsidRPr="00C00844">
        <w:rPr>
          <w:b/>
          <w:bCs/>
        </w:rPr>
        <w:t>-RSRP-Threshold.</w:t>
      </w:r>
    </w:p>
    <w:p w14:paraId="48259F81" w14:textId="77777777" w:rsidR="00C00844" w:rsidRPr="00C00844" w:rsidRDefault="00C00844" w:rsidP="00C00844">
      <w:pPr>
        <w:pStyle w:val="a6"/>
        <w:numPr>
          <w:ilvl w:val="0"/>
          <w:numId w:val="32"/>
        </w:numPr>
        <w:spacing w:after="0"/>
        <w:ind w:left="709" w:firstLineChars="0"/>
        <w:rPr>
          <w:b/>
          <w:bCs/>
        </w:rPr>
      </w:pPr>
      <w:r w:rsidRPr="00C00844">
        <w:rPr>
          <w:b/>
          <w:bCs/>
        </w:rPr>
        <w:t xml:space="preserve">QoS requirement of LCH, combined with </w:t>
      </w:r>
      <w:proofErr w:type="spellStart"/>
      <w:r w:rsidRPr="00C00844">
        <w:rPr>
          <w:b/>
          <w:bCs/>
        </w:rPr>
        <w:t>msgA</w:t>
      </w:r>
      <w:proofErr w:type="spellEnd"/>
      <w:r w:rsidRPr="00C00844">
        <w:rPr>
          <w:b/>
          <w:bCs/>
        </w:rPr>
        <w:t>-RSRP-Threshold.</w:t>
      </w:r>
    </w:p>
    <w:p w14:paraId="0C4A6360"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1CD31F90" w14:textId="20B32A0C" w:rsidR="00A90536" w:rsidRDefault="00A90536" w:rsidP="00F96817">
      <w:pPr>
        <w:rPr>
          <w:rFonts w:ascii="Times New Roman" w:hAnsi="Times New Roman"/>
          <w:sz w:val="20"/>
          <w:szCs w:val="20"/>
        </w:rPr>
      </w:pPr>
      <w:r w:rsidRPr="00EB5C86">
        <w:rPr>
          <w:rFonts w:ascii="Times New Roman" w:hAnsi="Times New Roman"/>
          <w:sz w:val="20"/>
          <w:szCs w:val="20"/>
        </w:rPr>
        <w:t xml:space="preserve">In this contribution, </w:t>
      </w:r>
      <w:r w:rsidR="00485294">
        <w:rPr>
          <w:rFonts w:ascii="Times New Roman" w:hAnsi="Times New Roman"/>
          <w:sz w:val="20"/>
          <w:szCs w:val="20"/>
        </w:rPr>
        <w:t>new criteria options</w:t>
      </w:r>
      <w:r w:rsidR="0031323A">
        <w:rPr>
          <w:rFonts w:ascii="Times New Roman" w:hAnsi="Times New Roman"/>
          <w:sz w:val="20"/>
          <w:szCs w:val="20"/>
        </w:rPr>
        <w:t xml:space="preserve"> for </w:t>
      </w:r>
      <w:r w:rsidR="0031323A" w:rsidRPr="0031323A">
        <w:rPr>
          <w:rFonts w:ascii="Times New Roman" w:hAnsi="Times New Roman"/>
          <w:sz w:val="20"/>
          <w:szCs w:val="20"/>
        </w:rPr>
        <w:t>RA type selection</w:t>
      </w:r>
      <w:r w:rsidR="00485294">
        <w:rPr>
          <w:rFonts w:ascii="Times New Roman" w:hAnsi="Times New Roman"/>
          <w:sz w:val="20"/>
          <w:szCs w:val="20"/>
        </w:rPr>
        <w:t xml:space="preserve"> in NTN</w:t>
      </w:r>
      <w:r w:rsidR="0031323A" w:rsidRPr="0031323A">
        <w:rPr>
          <w:rFonts w:ascii="Times New Roman" w:hAnsi="Times New Roman"/>
          <w:sz w:val="20"/>
          <w:szCs w:val="20"/>
        </w:rPr>
        <w:t xml:space="preserve"> </w:t>
      </w:r>
      <w:r w:rsidR="0031323A">
        <w:rPr>
          <w:rFonts w:ascii="Times New Roman" w:hAnsi="Times New Roman"/>
          <w:sz w:val="20"/>
          <w:szCs w:val="20"/>
        </w:rPr>
        <w:t xml:space="preserve">are </w:t>
      </w:r>
      <w:r w:rsidR="00485294">
        <w:rPr>
          <w:rFonts w:ascii="Times New Roman" w:hAnsi="Times New Roman"/>
          <w:sz w:val="20"/>
          <w:szCs w:val="20"/>
        </w:rPr>
        <w:t>categorized and discussed</w:t>
      </w:r>
      <w:r w:rsidR="00160536">
        <w:rPr>
          <w:rFonts w:ascii="Times New Roman" w:hAnsi="Times New Roman"/>
          <w:sz w:val="20"/>
          <w:szCs w:val="20"/>
        </w:rPr>
        <w:t>.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573D4ECF" w14:textId="77777777" w:rsidR="00C00844" w:rsidRDefault="00C00844" w:rsidP="00C00844">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1: </w:t>
      </w:r>
      <w:r>
        <w:rPr>
          <w:rFonts w:ascii="Times New Roman" w:hAnsi="Times New Roman"/>
          <w:b/>
          <w:bCs/>
          <w:sz w:val="20"/>
          <w:szCs w:val="20"/>
          <w:lang w:val="en-GB"/>
        </w:rPr>
        <w:t>One</w:t>
      </w:r>
      <w:r w:rsidRPr="00466F3A">
        <w:rPr>
          <w:rFonts w:ascii="Times New Roman" w:hAnsi="Times New Roman"/>
          <w:b/>
          <w:bCs/>
          <w:sz w:val="20"/>
          <w:szCs w:val="20"/>
          <w:lang w:val="en-GB"/>
        </w:rPr>
        <w:t xml:space="preserve"> criteri</w:t>
      </w:r>
      <w:r>
        <w:rPr>
          <w:rFonts w:ascii="Times New Roman" w:hAnsi="Times New Roman"/>
          <w:b/>
          <w:bCs/>
          <w:sz w:val="20"/>
          <w:szCs w:val="20"/>
          <w:lang w:val="en-GB"/>
        </w:rPr>
        <w:t>on</w:t>
      </w:r>
      <w:r w:rsidRPr="00466F3A">
        <w:rPr>
          <w:rFonts w:ascii="Times New Roman" w:hAnsi="Times New Roman"/>
          <w:b/>
          <w:bCs/>
          <w:sz w:val="20"/>
          <w:szCs w:val="20"/>
          <w:lang w:val="en-GB"/>
        </w:rPr>
        <w:t xml:space="preserve"> </w:t>
      </w:r>
      <w:r>
        <w:rPr>
          <w:rFonts w:ascii="Times New Roman" w:hAnsi="Times New Roman"/>
          <w:b/>
          <w:bCs/>
          <w:sz w:val="20"/>
          <w:szCs w:val="20"/>
          <w:lang w:val="en-GB"/>
        </w:rPr>
        <w:t>regarding</w:t>
      </w:r>
      <w:r w:rsidRPr="00466F3A">
        <w:rPr>
          <w:rFonts w:ascii="Times New Roman" w:hAnsi="Times New Roman"/>
          <w:b/>
          <w:bCs/>
          <w:sz w:val="20"/>
          <w:szCs w:val="20"/>
          <w:lang w:val="en-GB"/>
        </w:rPr>
        <w:t xml:space="preserve"> time or distance </w:t>
      </w:r>
      <w:r w:rsidRPr="00F8511C">
        <w:rPr>
          <w:rFonts w:ascii="Times New Roman" w:hAnsi="Times New Roman"/>
          <w:b/>
          <w:bCs/>
          <w:sz w:val="20"/>
          <w:szCs w:val="20"/>
          <w:lang w:val="en-GB"/>
        </w:rPr>
        <w:t xml:space="preserve">can </w:t>
      </w:r>
      <w:r>
        <w:rPr>
          <w:rFonts w:ascii="Times New Roman" w:hAnsi="Times New Roman"/>
          <w:b/>
          <w:bCs/>
          <w:sz w:val="20"/>
          <w:szCs w:val="20"/>
          <w:lang w:val="en-GB"/>
        </w:rPr>
        <w:t>be used</w:t>
      </w:r>
      <w:r w:rsidRPr="00F8511C">
        <w:rPr>
          <w:rFonts w:ascii="Times New Roman" w:hAnsi="Times New Roman"/>
          <w:b/>
          <w:bCs/>
          <w:sz w:val="20"/>
          <w:szCs w:val="20"/>
          <w:lang w:val="en-GB"/>
        </w:rPr>
        <w:t xml:space="preserve"> in combination with RSRP</w:t>
      </w:r>
      <w:r>
        <w:rPr>
          <w:rFonts w:ascii="Times New Roman" w:hAnsi="Times New Roman"/>
          <w:b/>
          <w:bCs/>
          <w:sz w:val="20"/>
          <w:szCs w:val="20"/>
          <w:lang w:val="en-GB"/>
        </w:rPr>
        <w:t xml:space="preserve"> for RA type selection in NTN</w:t>
      </w:r>
      <w:r w:rsidRPr="00466F3A">
        <w:rPr>
          <w:rFonts w:ascii="Times New Roman" w:hAnsi="Times New Roman"/>
          <w:b/>
          <w:bCs/>
          <w:sz w:val="20"/>
          <w:szCs w:val="20"/>
          <w:lang w:val="en-GB"/>
        </w:rPr>
        <w:t>.</w:t>
      </w:r>
    </w:p>
    <w:p w14:paraId="6605303E" w14:textId="77777777" w:rsidR="00C00844" w:rsidRPr="00466F3A" w:rsidRDefault="00C00844" w:rsidP="00C00844">
      <w:pPr>
        <w:rPr>
          <w:rFonts w:ascii="Times New Roman" w:hAnsi="Times New Roman"/>
          <w:b/>
          <w:bCs/>
          <w:sz w:val="20"/>
          <w:szCs w:val="20"/>
          <w:lang w:val="en-GB"/>
        </w:rPr>
      </w:pPr>
      <w:r w:rsidRPr="00466F3A">
        <w:rPr>
          <w:rFonts w:ascii="Times New Roman" w:hAnsi="Times New Roman" w:hint="eastAsia"/>
          <w:b/>
          <w:bCs/>
          <w:sz w:val="20"/>
          <w:szCs w:val="20"/>
          <w:lang w:val="en-GB"/>
        </w:rPr>
        <w:t>O</w:t>
      </w:r>
      <w:r w:rsidRPr="00466F3A">
        <w:rPr>
          <w:rFonts w:ascii="Times New Roman" w:hAnsi="Times New Roman"/>
          <w:b/>
          <w:bCs/>
          <w:sz w:val="20"/>
          <w:szCs w:val="20"/>
          <w:lang w:val="en-GB"/>
        </w:rPr>
        <w:t xml:space="preserve">bservation 2: It is more benefit to use </w:t>
      </w:r>
      <w:r>
        <w:rPr>
          <w:rFonts w:ascii="Times New Roman" w:hAnsi="Times New Roman"/>
          <w:b/>
          <w:bCs/>
          <w:sz w:val="20"/>
          <w:szCs w:val="20"/>
          <w:lang w:val="en-GB"/>
        </w:rPr>
        <w:t>a</w:t>
      </w:r>
      <w:r w:rsidRPr="00466F3A">
        <w:rPr>
          <w:rFonts w:ascii="Times New Roman" w:hAnsi="Times New Roman"/>
          <w:b/>
          <w:bCs/>
          <w:sz w:val="20"/>
          <w:szCs w:val="20"/>
          <w:lang w:val="en-GB"/>
        </w:rPr>
        <w:t xml:space="preserve"> criteri</w:t>
      </w:r>
      <w:r>
        <w:rPr>
          <w:rFonts w:ascii="Times New Roman" w:hAnsi="Times New Roman"/>
          <w:b/>
          <w:bCs/>
          <w:sz w:val="20"/>
          <w:szCs w:val="20"/>
          <w:lang w:val="en-GB"/>
        </w:rPr>
        <w:t>on</w:t>
      </w:r>
      <w:r w:rsidRPr="00466F3A">
        <w:rPr>
          <w:rFonts w:ascii="Times New Roman" w:hAnsi="Times New Roman"/>
          <w:b/>
          <w:bCs/>
          <w:sz w:val="20"/>
          <w:szCs w:val="20"/>
          <w:lang w:val="en-GB"/>
        </w:rPr>
        <w:t xml:space="preserve"> regarding service requirement (i.e. LCH, QoS, slice) for UEs with time-sensitive service in NTN.</w:t>
      </w:r>
    </w:p>
    <w:p w14:paraId="2358EFA2" w14:textId="77777777" w:rsidR="00A87C3A" w:rsidRPr="00A87C3A" w:rsidRDefault="00A87C3A" w:rsidP="00160536">
      <w:pPr>
        <w:rPr>
          <w:rFonts w:ascii="Times New Roman" w:hAnsi="Times New Roman"/>
          <w:sz w:val="20"/>
          <w:szCs w:val="20"/>
          <w:lang w:val="en-GB"/>
        </w:rPr>
      </w:pPr>
      <w:r w:rsidRPr="00A87C3A">
        <w:rPr>
          <w:rFonts w:ascii="Times New Roman" w:hAnsi="Times New Roman" w:hint="eastAsia"/>
          <w:sz w:val="20"/>
          <w:szCs w:val="20"/>
          <w:lang w:val="en-GB"/>
        </w:rPr>
        <w:t>A</w:t>
      </w:r>
      <w:r w:rsidRPr="00A87C3A">
        <w:rPr>
          <w:rFonts w:ascii="Times New Roman" w:hAnsi="Times New Roman"/>
          <w:sz w:val="20"/>
          <w:szCs w:val="20"/>
          <w:lang w:val="en-GB"/>
        </w:rPr>
        <w:t>nd we propose:</w:t>
      </w:r>
    </w:p>
    <w:p w14:paraId="1002066F" w14:textId="77777777" w:rsidR="00C00844" w:rsidRPr="00D566B4" w:rsidRDefault="00C00844" w:rsidP="00C00844">
      <w:pPr>
        <w:rPr>
          <w:rFonts w:ascii="Times New Roman" w:hAnsi="Times New Roman"/>
          <w:b/>
          <w:bCs/>
          <w:sz w:val="20"/>
          <w:szCs w:val="20"/>
        </w:rPr>
      </w:pPr>
      <w:r w:rsidRPr="00D566B4">
        <w:rPr>
          <w:rFonts w:ascii="Times New Roman" w:hAnsi="Times New Roman"/>
          <w:b/>
          <w:bCs/>
          <w:sz w:val="20"/>
          <w:szCs w:val="20"/>
        </w:rPr>
        <w:t xml:space="preserve">Proposal 1: </w:t>
      </w:r>
      <w:r>
        <w:rPr>
          <w:rFonts w:ascii="Times New Roman" w:hAnsi="Times New Roman"/>
          <w:b/>
          <w:bCs/>
          <w:sz w:val="20"/>
          <w:szCs w:val="20"/>
        </w:rPr>
        <w:t>RAN2 to consider new criteria for RA type selection combining with RSRP in NTN</w:t>
      </w:r>
      <w:r w:rsidRPr="00D566B4">
        <w:rPr>
          <w:rFonts w:ascii="Times New Roman" w:hAnsi="Times New Roman"/>
          <w:b/>
          <w:bCs/>
          <w:sz w:val="20"/>
          <w:szCs w:val="20"/>
        </w:rPr>
        <w:t>.</w:t>
      </w:r>
    </w:p>
    <w:p w14:paraId="38BD89B8" w14:textId="77777777" w:rsidR="00C00844" w:rsidRPr="00485294" w:rsidRDefault="00C00844" w:rsidP="00C00844">
      <w:pPr>
        <w:rPr>
          <w:rFonts w:ascii="Times New Roman" w:hAnsi="Times New Roman"/>
          <w:b/>
          <w:bCs/>
          <w:sz w:val="20"/>
          <w:szCs w:val="20"/>
          <w:lang w:val="en-GB"/>
        </w:rPr>
      </w:pPr>
      <w:r w:rsidRPr="00485294">
        <w:rPr>
          <w:rFonts w:ascii="Times New Roman" w:hAnsi="Times New Roman"/>
          <w:b/>
          <w:bCs/>
          <w:sz w:val="20"/>
          <w:szCs w:val="20"/>
          <w:lang w:val="en-GB"/>
        </w:rPr>
        <w:t xml:space="preserve">Proposal </w:t>
      </w:r>
      <w:r>
        <w:rPr>
          <w:rFonts w:ascii="Times New Roman" w:hAnsi="Times New Roman"/>
          <w:b/>
          <w:bCs/>
          <w:sz w:val="20"/>
          <w:szCs w:val="20"/>
          <w:lang w:val="en-GB"/>
        </w:rPr>
        <w:t>2</w:t>
      </w:r>
      <w:r w:rsidRPr="00485294">
        <w:rPr>
          <w:rFonts w:ascii="Times New Roman" w:hAnsi="Times New Roman"/>
          <w:b/>
          <w:bCs/>
          <w:sz w:val="20"/>
          <w:szCs w:val="20"/>
          <w:lang w:val="en-GB"/>
        </w:rPr>
        <w:t>: RAN2 to consider at least one of the following criteria for RA type selection:</w:t>
      </w:r>
    </w:p>
    <w:p w14:paraId="5A5936ED" w14:textId="5F670DFB" w:rsidR="00C00844" w:rsidRPr="00C00844" w:rsidRDefault="00C00844" w:rsidP="008D50D1">
      <w:pPr>
        <w:pStyle w:val="a6"/>
        <w:numPr>
          <w:ilvl w:val="0"/>
          <w:numId w:val="34"/>
        </w:numPr>
        <w:spacing w:after="0"/>
        <w:ind w:left="709" w:firstLineChars="0"/>
        <w:rPr>
          <w:b/>
          <w:bCs/>
        </w:rPr>
      </w:pPr>
      <w:r w:rsidRPr="00C00844">
        <w:rPr>
          <w:b/>
          <w:bCs/>
        </w:rPr>
        <w:t xml:space="preserve">UE-satellite or UE-gNB RTT, combined with </w:t>
      </w:r>
      <w:proofErr w:type="spellStart"/>
      <w:r w:rsidRPr="00C00844">
        <w:rPr>
          <w:b/>
          <w:bCs/>
          <w:i/>
          <w:iCs/>
        </w:rPr>
        <w:t>msgA</w:t>
      </w:r>
      <w:proofErr w:type="spellEnd"/>
      <w:r w:rsidRPr="00C00844">
        <w:rPr>
          <w:b/>
          <w:bCs/>
          <w:i/>
          <w:iCs/>
        </w:rPr>
        <w:t>-RSRP-Threshold</w:t>
      </w:r>
      <w:r w:rsidRPr="00C00844">
        <w:rPr>
          <w:b/>
          <w:bCs/>
        </w:rPr>
        <w:t>.</w:t>
      </w:r>
    </w:p>
    <w:p w14:paraId="2B9D0F32" w14:textId="7C636E27" w:rsidR="00C00844" w:rsidRPr="00C00844" w:rsidRDefault="00C00844" w:rsidP="008D50D1">
      <w:pPr>
        <w:pStyle w:val="a6"/>
        <w:numPr>
          <w:ilvl w:val="0"/>
          <w:numId w:val="34"/>
        </w:numPr>
        <w:spacing w:after="0"/>
        <w:ind w:left="709" w:firstLineChars="0"/>
        <w:rPr>
          <w:b/>
          <w:bCs/>
        </w:rPr>
      </w:pPr>
      <w:r w:rsidRPr="00C00844">
        <w:rPr>
          <w:b/>
          <w:bCs/>
        </w:rPr>
        <w:t xml:space="preserve">QoS requirement of LCH, combined with </w:t>
      </w:r>
      <w:proofErr w:type="spellStart"/>
      <w:r w:rsidRPr="00C00844">
        <w:rPr>
          <w:b/>
          <w:bCs/>
          <w:i/>
          <w:iCs/>
        </w:rPr>
        <w:t>msgA</w:t>
      </w:r>
      <w:proofErr w:type="spellEnd"/>
      <w:r w:rsidRPr="00C00844">
        <w:rPr>
          <w:b/>
          <w:bCs/>
          <w:i/>
          <w:iCs/>
        </w:rPr>
        <w:t>-RSRP-Threshold</w:t>
      </w:r>
      <w:r w:rsidRPr="00C00844">
        <w:rPr>
          <w:b/>
          <w:bCs/>
        </w:rPr>
        <w:t>.</w:t>
      </w:r>
    </w:p>
    <w:p w14:paraId="30CAEB97" w14:textId="0EA5F704" w:rsidR="00B332FA" w:rsidRPr="00C00844" w:rsidRDefault="00B332FA" w:rsidP="00C00844">
      <w:pPr>
        <w:rPr>
          <w:rFonts w:ascii="Times New Roman" w:hAnsi="Times New Roman"/>
          <w:b/>
          <w:bCs/>
          <w:sz w:val="20"/>
          <w:szCs w:val="20"/>
          <w:lang w:val="en-GB"/>
        </w:rPr>
      </w:pPr>
    </w:p>
    <w:sectPr w:rsidR="00B332FA" w:rsidRPr="00C0084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3EFD" w14:textId="77777777" w:rsidR="00406B4B" w:rsidRDefault="00406B4B">
      <w:r>
        <w:separator/>
      </w:r>
    </w:p>
  </w:endnote>
  <w:endnote w:type="continuationSeparator" w:id="0">
    <w:p w14:paraId="7D3ED1B3" w14:textId="77777777" w:rsidR="00406B4B" w:rsidRDefault="0040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37AA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DB4D1B4"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76FAA" w14:textId="77777777" w:rsidR="00406B4B" w:rsidRDefault="00406B4B">
      <w:r>
        <w:separator/>
      </w:r>
    </w:p>
  </w:footnote>
  <w:footnote w:type="continuationSeparator" w:id="0">
    <w:p w14:paraId="5676E802" w14:textId="77777777" w:rsidR="00406B4B" w:rsidRDefault="00406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902E8B"/>
    <w:multiLevelType w:val="hybridMultilevel"/>
    <w:tmpl w:val="160E8F96"/>
    <w:lvl w:ilvl="0" w:tplc="D624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B252E1"/>
    <w:multiLevelType w:val="hybridMultilevel"/>
    <w:tmpl w:val="7FE27D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19E67C7"/>
    <w:multiLevelType w:val="hybridMultilevel"/>
    <w:tmpl w:val="FB020002"/>
    <w:lvl w:ilvl="0" w:tplc="F8603636">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75DBE"/>
    <w:multiLevelType w:val="hybridMultilevel"/>
    <w:tmpl w:val="F3441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7C51D88"/>
    <w:multiLevelType w:val="hybridMultilevel"/>
    <w:tmpl w:val="2CFC3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0"/>
  </w:num>
  <w:num w:numId="3">
    <w:abstractNumId w:val="29"/>
  </w:num>
  <w:num w:numId="4">
    <w:abstractNumId w:val="2"/>
  </w:num>
  <w:num w:numId="5">
    <w:abstractNumId w:val="30"/>
  </w:num>
  <w:num w:numId="6">
    <w:abstractNumId w:val="14"/>
  </w:num>
  <w:num w:numId="7">
    <w:abstractNumId w:val="11"/>
  </w:num>
  <w:num w:numId="8">
    <w:abstractNumId w:val="24"/>
  </w:num>
  <w:num w:numId="9">
    <w:abstractNumId w:val="3"/>
  </w:num>
  <w:num w:numId="10">
    <w:abstractNumId w:val="20"/>
  </w:num>
  <w:num w:numId="11">
    <w:abstractNumId w:val="22"/>
  </w:num>
  <w:num w:numId="12">
    <w:abstractNumId w:val="18"/>
  </w:num>
  <w:num w:numId="13">
    <w:abstractNumId w:val="23"/>
  </w:num>
  <w:num w:numId="14">
    <w:abstractNumId w:val="13"/>
  </w:num>
  <w:num w:numId="15">
    <w:abstractNumId w:val="1"/>
  </w:num>
  <w:num w:numId="16">
    <w:abstractNumId w:val="19"/>
  </w:num>
  <w:num w:numId="17">
    <w:abstractNumId w:val="27"/>
  </w:num>
  <w:num w:numId="18">
    <w:abstractNumId w:val="21"/>
  </w:num>
  <w:num w:numId="19">
    <w:abstractNumId w:val="27"/>
  </w:num>
  <w:num w:numId="20">
    <w:abstractNumId w:val="26"/>
  </w:num>
  <w:num w:numId="21">
    <w:abstractNumId w:val="27"/>
  </w:num>
  <w:num w:numId="22">
    <w:abstractNumId w:val="9"/>
  </w:num>
  <w:num w:numId="23">
    <w:abstractNumId w:val="27"/>
  </w:num>
  <w:num w:numId="24">
    <w:abstractNumId w:val="7"/>
  </w:num>
  <w:num w:numId="25">
    <w:abstractNumId w:val="6"/>
  </w:num>
  <w:num w:numId="26">
    <w:abstractNumId w:val="16"/>
  </w:num>
  <w:num w:numId="27">
    <w:abstractNumId w:val="28"/>
  </w:num>
  <w:num w:numId="28">
    <w:abstractNumId w:val="10"/>
  </w:num>
  <w:num w:numId="29">
    <w:abstractNumId w:val="25"/>
  </w:num>
  <w:num w:numId="30">
    <w:abstractNumId w:val="12"/>
  </w:num>
  <w:num w:numId="31">
    <w:abstractNumId w:val="15"/>
  </w:num>
  <w:num w:numId="32">
    <w:abstractNumId w:val="5"/>
  </w:num>
  <w:num w:numId="33">
    <w:abstractNumId w:val="4"/>
  </w:num>
  <w:num w:numId="3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DCB"/>
    <w:rsid w:val="00002F20"/>
    <w:rsid w:val="00003975"/>
    <w:rsid w:val="00004A15"/>
    <w:rsid w:val="00004A3F"/>
    <w:rsid w:val="00004D3A"/>
    <w:rsid w:val="00005018"/>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6256"/>
    <w:rsid w:val="00067DDF"/>
    <w:rsid w:val="00067F12"/>
    <w:rsid w:val="00070471"/>
    <w:rsid w:val="00070678"/>
    <w:rsid w:val="00070FD0"/>
    <w:rsid w:val="000711AD"/>
    <w:rsid w:val="0007166A"/>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955"/>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51DB"/>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248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33EA"/>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640"/>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B8C"/>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C7FAA"/>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360"/>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840"/>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1A5D"/>
    <w:rsid w:val="00292834"/>
    <w:rsid w:val="00292E57"/>
    <w:rsid w:val="00293DCA"/>
    <w:rsid w:val="00294283"/>
    <w:rsid w:val="00294BEF"/>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C700F"/>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B1A"/>
    <w:rsid w:val="002F5D3A"/>
    <w:rsid w:val="002F5DEA"/>
    <w:rsid w:val="002F614A"/>
    <w:rsid w:val="002F64C7"/>
    <w:rsid w:val="002F68BF"/>
    <w:rsid w:val="002F6F14"/>
    <w:rsid w:val="002F7086"/>
    <w:rsid w:val="002F7F06"/>
    <w:rsid w:val="00300003"/>
    <w:rsid w:val="003004D4"/>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23A"/>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DB8"/>
    <w:rsid w:val="00385EE2"/>
    <w:rsid w:val="00386B92"/>
    <w:rsid w:val="00386E7C"/>
    <w:rsid w:val="00387A0A"/>
    <w:rsid w:val="00387E52"/>
    <w:rsid w:val="00390869"/>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0D96"/>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59E"/>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3FDD"/>
    <w:rsid w:val="003F4816"/>
    <w:rsid w:val="003F5497"/>
    <w:rsid w:val="003F6E45"/>
    <w:rsid w:val="003F6E8F"/>
    <w:rsid w:val="0040046C"/>
    <w:rsid w:val="00401797"/>
    <w:rsid w:val="004025BA"/>
    <w:rsid w:val="00402969"/>
    <w:rsid w:val="00402A40"/>
    <w:rsid w:val="00405B3B"/>
    <w:rsid w:val="00406B4B"/>
    <w:rsid w:val="004071AF"/>
    <w:rsid w:val="004078AB"/>
    <w:rsid w:val="00410007"/>
    <w:rsid w:val="004115D4"/>
    <w:rsid w:val="0041205F"/>
    <w:rsid w:val="00412AD7"/>
    <w:rsid w:val="00412FBF"/>
    <w:rsid w:val="00413947"/>
    <w:rsid w:val="00413C2C"/>
    <w:rsid w:val="00413C87"/>
    <w:rsid w:val="00413DD0"/>
    <w:rsid w:val="00413DF0"/>
    <w:rsid w:val="00414C2E"/>
    <w:rsid w:val="00414C49"/>
    <w:rsid w:val="00414C54"/>
    <w:rsid w:val="00415556"/>
    <w:rsid w:val="00415626"/>
    <w:rsid w:val="00415F9B"/>
    <w:rsid w:val="00416436"/>
    <w:rsid w:val="00417B20"/>
    <w:rsid w:val="004218C2"/>
    <w:rsid w:val="00423720"/>
    <w:rsid w:val="00423ABC"/>
    <w:rsid w:val="00424108"/>
    <w:rsid w:val="0042415B"/>
    <w:rsid w:val="00424453"/>
    <w:rsid w:val="00424C3B"/>
    <w:rsid w:val="00425B79"/>
    <w:rsid w:val="0042630A"/>
    <w:rsid w:val="004264D8"/>
    <w:rsid w:val="0042662F"/>
    <w:rsid w:val="00426834"/>
    <w:rsid w:val="00426A3E"/>
    <w:rsid w:val="00426C1D"/>
    <w:rsid w:val="004275DC"/>
    <w:rsid w:val="00427D4E"/>
    <w:rsid w:val="004301D1"/>
    <w:rsid w:val="00430BB6"/>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5EAD"/>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6F3A"/>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5294"/>
    <w:rsid w:val="004863AE"/>
    <w:rsid w:val="004865BC"/>
    <w:rsid w:val="0048687E"/>
    <w:rsid w:val="00486CAA"/>
    <w:rsid w:val="00486D65"/>
    <w:rsid w:val="00487818"/>
    <w:rsid w:val="00490187"/>
    <w:rsid w:val="0049043F"/>
    <w:rsid w:val="00490D17"/>
    <w:rsid w:val="00491079"/>
    <w:rsid w:val="00491257"/>
    <w:rsid w:val="0049136E"/>
    <w:rsid w:val="00492500"/>
    <w:rsid w:val="00492F6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3F8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7E2"/>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D97"/>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6DB4"/>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338"/>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879"/>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932"/>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4CE"/>
    <w:rsid w:val="007135F4"/>
    <w:rsid w:val="007138C2"/>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236"/>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D4E"/>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6C4"/>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2B6"/>
    <w:rsid w:val="00822B33"/>
    <w:rsid w:val="00822F8F"/>
    <w:rsid w:val="008237F4"/>
    <w:rsid w:val="00823FA6"/>
    <w:rsid w:val="008240A5"/>
    <w:rsid w:val="00824195"/>
    <w:rsid w:val="00824529"/>
    <w:rsid w:val="0082600F"/>
    <w:rsid w:val="008266B3"/>
    <w:rsid w:val="00826B80"/>
    <w:rsid w:val="008275C3"/>
    <w:rsid w:val="0082779D"/>
    <w:rsid w:val="00831277"/>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41BD"/>
    <w:rsid w:val="008763C9"/>
    <w:rsid w:val="0087641C"/>
    <w:rsid w:val="008766A3"/>
    <w:rsid w:val="0087680A"/>
    <w:rsid w:val="00876E1B"/>
    <w:rsid w:val="008777F7"/>
    <w:rsid w:val="00877A21"/>
    <w:rsid w:val="00877BCA"/>
    <w:rsid w:val="00877E3B"/>
    <w:rsid w:val="008818C6"/>
    <w:rsid w:val="0088198E"/>
    <w:rsid w:val="00881CBA"/>
    <w:rsid w:val="00881DAE"/>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5FC"/>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A25"/>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0D1"/>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8A5"/>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536"/>
    <w:rsid w:val="009F47BD"/>
    <w:rsid w:val="009F4CCE"/>
    <w:rsid w:val="009F4DA4"/>
    <w:rsid w:val="009F4DC0"/>
    <w:rsid w:val="009F5112"/>
    <w:rsid w:val="009F5388"/>
    <w:rsid w:val="009F5CE2"/>
    <w:rsid w:val="009F5F3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100A4"/>
    <w:rsid w:val="00A105C8"/>
    <w:rsid w:val="00A10B99"/>
    <w:rsid w:val="00A10E34"/>
    <w:rsid w:val="00A11BBA"/>
    <w:rsid w:val="00A1379D"/>
    <w:rsid w:val="00A13CE2"/>
    <w:rsid w:val="00A14BA4"/>
    <w:rsid w:val="00A14DCD"/>
    <w:rsid w:val="00A14DF7"/>
    <w:rsid w:val="00A15B81"/>
    <w:rsid w:val="00A15EC1"/>
    <w:rsid w:val="00A15FA2"/>
    <w:rsid w:val="00A161B7"/>
    <w:rsid w:val="00A162AC"/>
    <w:rsid w:val="00A176B0"/>
    <w:rsid w:val="00A20018"/>
    <w:rsid w:val="00A20043"/>
    <w:rsid w:val="00A21499"/>
    <w:rsid w:val="00A21FA0"/>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DF"/>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87C3A"/>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376"/>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260"/>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581"/>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1BC"/>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AA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844"/>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8F0"/>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23E"/>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09D"/>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36A5"/>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24A1"/>
    <w:rsid w:val="00D22F47"/>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6B4"/>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7C1"/>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1C27"/>
    <w:rsid w:val="00DD2124"/>
    <w:rsid w:val="00DD2D31"/>
    <w:rsid w:val="00DD3041"/>
    <w:rsid w:val="00DD357F"/>
    <w:rsid w:val="00DD40BC"/>
    <w:rsid w:val="00DD4912"/>
    <w:rsid w:val="00DD4BFB"/>
    <w:rsid w:val="00DD5636"/>
    <w:rsid w:val="00DD61D5"/>
    <w:rsid w:val="00DD67E4"/>
    <w:rsid w:val="00DD6CC9"/>
    <w:rsid w:val="00DD6F64"/>
    <w:rsid w:val="00DD7CA7"/>
    <w:rsid w:val="00DD7D7D"/>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4A4A"/>
    <w:rsid w:val="00E05134"/>
    <w:rsid w:val="00E052E8"/>
    <w:rsid w:val="00E05D91"/>
    <w:rsid w:val="00E06758"/>
    <w:rsid w:val="00E06C5D"/>
    <w:rsid w:val="00E06F71"/>
    <w:rsid w:val="00E07F6D"/>
    <w:rsid w:val="00E10474"/>
    <w:rsid w:val="00E10847"/>
    <w:rsid w:val="00E1195E"/>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4DC2"/>
    <w:rsid w:val="00E35B95"/>
    <w:rsid w:val="00E364E5"/>
    <w:rsid w:val="00E36AC7"/>
    <w:rsid w:val="00E36B3C"/>
    <w:rsid w:val="00E370BD"/>
    <w:rsid w:val="00E37A94"/>
    <w:rsid w:val="00E4015F"/>
    <w:rsid w:val="00E41158"/>
    <w:rsid w:val="00E421BA"/>
    <w:rsid w:val="00E42292"/>
    <w:rsid w:val="00E433E4"/>
    <w:rsid w:val="00E43E9B"/>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D90"/>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20"/>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076"/>
    <w:rsid w:val="00ED4964"/>
    <w:rsid w:val="00ED4A95"/>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FB0"/>
    <w:rsid w:val="00F81EA7"/>
    <w:rsid w:val="00F82449"/>
    <w:rsid w:val="00F82998"/>
    <w:rsid w:val="00F831F6"/>
    <w:rsid w:val="00F83564"/>
    <w:rsid w:val="00F8398B"/>
    <w:rsid w:val="00F83A24"/>
    <w:rsid w:val="00F83C23"/>
    <w:rsid w:val="00F84D35"/>
    <w:rsid w:val="00F8511C"/>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817"/>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6D0"/>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6DB"/>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5E817"/>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iPriority w:val="99"/>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uiPriority w:val="99"/>
    <w:qFormat/>
    <w:locked/>
    <w:rsid w:val="0010484A"/>
    <w:rPr>
      <w:rFonts w:ascii="Arial" w:hAnsi="Arial" w:cs="Arial"/>
      <w:lang w:eastAsia="en-GB"/>
    </w:rPr>
  </w:style>
  <w:style w:type="paragraph" w:customStyle="1" w:styleId="Doc-title">
    <w:name w:val="Doc-title"/>
    <w:basedOn w:val="a"/>
    <w:link w:val="Doc-titleChar"/>
    <w:uiPriority w:val="99"/>
    <w:qFormat/>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paragraph" w:styleId="TOC3">
    <w:name w:val="toc 3"/>
    <w:basedOn w:val="a"/>
    <w:next w:val="a"/>
    <w:autoRedefine/>
    <w:semiHidden/>
    <w:rsid w:val="00D967C1"/>
    <w:pPr>
      <w:widowControl/>
      <w:tabs>
        <w:tab w:val="num" w:pos="1622"/>
      </w:tabs>
      <w:ind w:left="1622" w:hanging="363"/>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560E97-6D07-4DCB-8A50-7EECA4F34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3</Pages>
  <Words>1211</Words>
  <Characters>6908</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46</cp:revision>
  <cp:lastPrinted>2012-10-30T00:20:00Z</cp:lastPrinted>
  <dcterms:created xsi:type="dcterms:W3CDTF">2020-08-03T07:44:00Z</dcterms:created>
  <dcterms:modified xsi:type="dcterms:W3CDTF">2021-05-11T00:30:00Z</dcterms:modified>
</cp:coreProperties>
</file>